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870" w:rsidRDefault="00070870" w:rsidP="00047E49">
      <w:pPr>
        <w:jc w:val="both"/>
        <w:rPr>
          <w:rFonts w:ascii="AP Yekan black" w:hAnsi="AP Yekan black" w:cs="AP Yekan black"/>
          <w:sz w:val="40"/>
          <w:szCs w:val="40"/>
          <w:rtl/>
        </w:rPr>
      </w:pPr>
    </w:p>
    <w:tbl>
      <w:tblPr>
        <w:tblStyle w:val="TableGrid"/>
        <w:tblW w:w="10828" w:type="dxa"/>
        <w:tblInd w:w="-938" w:type="dxa"/>
        <w:tblLook w:val="04A0" w:firstRow="1" w:lastRow="0" w:firstColumn="1" w:lastColumn="0" w:noHBand="0" w:noVBand="1"/>
      </w:tblPr>
      <w:tblGrid>
        <w:gridCol w:w="2211"/>
        <w:gridCol w:w="2168"/>
        <w:gridCol w:w="1746"/>
        <w:gridCol w:w="2447"/>
        <w:gridCol w:w="2256"/>
      </w:tblGrid>
      <w:tr w:rsidR="00070870" w:rsidRPr="00102F32" w:rsidTr="00A15D3F">
        <w:trPr>
          <w:trHeight w:val="380"/>
        </w:trPr>
        <w:tc>
          <w:tcPr>
            <w:tcW w:w="2197" w:type="dxa"/>
            <w:vMerge w:val="restart"/>
          </w:tcPr>
          <w:p w:rsidR="00070870" w:rsidRPr="00102F32" w:rsidRDefault="00070870" w:rsidP="00A15D3F">
            <w:pPr>
              <w:bidi/>
              <w:rPr>
                <w:rFonts w:cs="B Nazanin"/>
                <w:b/>
                <w:bCs/>
                <w:sz w:val="28"/>
                <w:szCs w:val="28"/>
                <w:rtl/>
              </w:rPr>
            </w:pPr>
            <w:r w:rsidRPr="00102F32">
              <w:rPr>
                <w:rFonts w:cs="B Nazanin"/>
                <w:noProof/>
                <w:sz w:val="28"/>
                <w:szCs w:val="28"/>
              </w:rPr>
              <w:drawing>
                <wp:inline distT="0" distB="0" distL="0" distR="0" wp14:anchorId="3AA87919" wp14:editId="6C3A7D22">
                  <wp:extent cx="1266825" cy="13046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5754" cy="1313887"/>
                          </a:xfrm>
                          <a:prstGeom prst="rect">
                            <a:avLst/>
                          </a:prstGeom>
                          <a:noFill/>
                          <a:ln>
                            <a:noFill/>
                          </a:ln>
                        </pic:spPr>
                      </pic:pic>
                    </a:graphicData>
                  </a:graphic>
                </wp:inline>
              </w:drawing>
            </w:r>
          </w:p>
          <w:p w:rsidR="00070870" w:rsidRPr="00102F32" w:rsidRDefault="00070870" w:rsidP="00A15D3F">
            <w:pPr>
              <w:bidi/>
              <w:rPr>
                <w:rFonts w:cs="B Nazanin"/>
                <w:sz w:val="28"/>
                <w:szCs w:val="28"/>
              </w:rPr>
            </w:pPr>
            <w:r w:rsidRPr="00102F32">
              <w:rPr>
                <w:rFonts w:cs="B Nazanin"/>
                <w:b/>
                <w:bCs/>
                <w:rtl/>
              </w:rPr>
              <w:t>دانشگاه علوم پزشکی ایلام</w:t>
            </w:r>
          </w:p>
        </w:tc>
        <w:tc>
          <w:tcPr>
            <w:tcW w:w="6460" w:type="dxa"/>
            <w:gridSpan w:val="3"/>
            <w:vAlign w:val="center"/>
          </w:tcPr>
          <w:p w:rsidR="00070870" w:rsidRPr="00932A8D" w:rsidRDefault="00070870" w:rsidP="00A15D3F">
            <w:pPr>
              <w:bidi/>
              <w:rPr>
                <w:rFonts w:ascii="Calibri" w:eastAsia="Calibri" w:hAnsi="Calibri" w:cs="B Nazanin"/>
                <w:sz w:val="18"/>
                <w:szCs w:val="18"/>
                <w:rtl/>
              </w:rPr>
            </w:pPr>
            <w:r w:rsidRPr="00102F32">
              <w:rPr>
                <w:rFonts w:cs="B Nazanin"/>
                <w:b/>
                <w:bCs/>
                <w:sz w:val="28"/>
                <w:szCs w:val="28"/>
              </w:rPr>
              <w:t xml:space="preserve"> </w:t>
            </w:r>
            <w:r w:rsidRPr="00102F32">
              <w:rPr>
                <w:rFonts w:cs="B Nazanin" w:hint="cs"/>
                <w:b/>
                <w:bCs/>
                <w:sz w:val="28"/>
                <w:szCs w:val="28"/>
                <w:rtl/>
                <w:lang w:bidi="fa-IR"/>
              </w:rPr>
              <w:t>عنوان :</w:t>
            </w:r>
            <w:r w:rsidRPr="00D33488">
              <w:rPr>
                <w:rFonts w:ascii="Calibri" w:eastAsia="Calibri" w:hAnsi="Calibri" w:cs="B Nazanin" w:hint="cs"/>
                <w:sz w:val="18"/>
                <w:szCs w:val="18"/>
                <w:rtl/>
              </w:rPr>
              <w:t xml:space="preserve"> </w:t>
            </w:r>
            <w:r w:rsidRPr="006C5243">
              <w:rPr>
                <w:rFonts w:ascii="Calibri" w:eastAsia="Calibri" w:hAnsi="Calibri" w:cs="B Nazanin"/>
                <w:sz w:val="18"/>
                <w:szCs w:val="18"/>
                <w:rtl/>
              </w:rPr>
              <w:t xml:space="preserve">ب- 1- </w:t>
            </w:r>
            <w:r>
              <w:rPr>
                <w:rFonts w:ascii="Calibri" w:eastAsia="Calibri" w:hAnsi="Calibri" w:cs="B Nazanin"/>
                <w:sz w:val="18"/>
                <w:szCs w:val="18"/>
              </w:rPr>
              <w:t>2</w:t>
            </w:r>
            <w:r w:rsidRPr="006C5243">
              <w:rPr>
                <w:rFonts w:ascii="Calibri" w:eastAsia="Calibri" w:hAnsi="Calibri" w:cs="B Nazanin"/>
                <w:sz w:val="18"/>
                <w:szCs w:val="18"/>
                <w:rtl/>
              </w:rPr>
              <w:t xml:space="preserve">- 1 </w:t>
            </w:r>
            <w:r w:rsidRPr="006C5243">
              <w:rPr>
                <w:rFonts w:ascii="Calibri" w:eastAsia="Calibri" w:hAnsi="Calibri" w:cs="B Nazanin"/>
                <w:b/>
                <w:bCs/>
                <w:sz w:val="18"/>
                <w:szCs w:val="18"/>
              </w:rPr>
              <w:t xml:space="preserve"> </w:t>
            </w:r>
          </w:p>
        </w:tc>
        <w:tc>
          <w:tcPr>
            <w:tcW w:w="2171" w:type="dxa"/>
            <w:vMerge w:val="restart"/>
            <w:vAlign w:val="center"/>
          </w:tcPr>
          <w:p w:rsidR="00070870" w:rsidRPr="00102F32" w:rsidRDefault="00070870" w:rsidP="00A15D3F">
            <w:pPr>
              <w:bidi/>
              <w:rPr>
                <w:rFonts w:cs="B Nazanin"/>
                <w:b/>
                <w:bCs/>
                <w:sz w:val="28"/>
                <w:szCs w:val="28"/>
                <w:rtl/>
              </w:rPr>
            </w:pPr>
            <w:r w:rsidRPr="00102F32">
              <w:rPr>
                <w:rFonts w:ascii="Arial" w:hAnsi="Arial" w:cs="B Nazanin" w:hint="cs"/>
                <w:noProof/>
                <w:sz w:val="36"/>
                <w:szCs w:val="36"/>
                <w:rtl/>
              </w:rPr>
              <w:drawing>
                <wp:inline distT="0" distB="0" distL="0" distR="0" wp14:anchorId="1ADF8561" wp14:editId="0C0C8FD1">
                  <wp:extent cx="1294765" cy="10477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9655" cy="1059799"/>
                          </a:xfrm>
                          <a:prstGeom prst="rect">
                            <a:avLst/>
                          </a:prstGeom>
                          <a:noFill/>
                          <a:ln>
                            <a:noFill/>
                          </a:ln>
                        </pic:spPr>
                      </pic:pic>
                    </a:graphicData>
                  </a:graphic>
                </wp:inline>
              </w:drawing>
            </w:r>
          </w:p>
          <w:p w:rsidR="00070870" w:rsidRPr="00102F32" w:rsidRDefault="00070870" w:rsidP="00A15D3F">
            <w:pPr>
              <w:bidi/>
              <w:jc w:val="center"/>
              <w:rPr>
                <w:rFonts w:cs="B Nazanin"/>
                <w:b/>
                <w:bCs/>
                <w:sz w:val="28"/>
                <w:szCs w:val="28"/>
              </w:rPr>
            </w:pPr>
            <w:r w:rsidRPr="00102F32">
              <w:rPr>
                <w:rFonts w:cs="B Nazanin" w:hint="cs"/>
                <w:b/>
                <w:bCs/>
                <w:sz w:val="16"/>
                <w:szCs w:val="16"/>
                <w:rtl/>
              </w:rPr>
              <w:t>مرکز آموزشی، درمانی و تحقیقاتی رازی ایلام</w:t>
            </w:r>
          </w:p>
        </w:tc>
      </w:tr>
      <w:tr w:rsidR="00070870" w:rsidRPr="00102F32" w:rsidTr="00A15D3F">
        <w:trPr>
          <w:trHeight w:val="700"/>
        </w:trPr>
        <w:tc>
          <w:tcPr>
            <w:tcW w:w="2197" w:type="dxa"/>
            <w:vMerge/>
          </w:tcPr>
          <w:p w:rsidR="00070870" w:rsidRPr="00102F32" w:rsidRDefault="00070870" w:rsidP="00A15D3F">
            <w:pPr>
              <w:bidi/>
              <w:rPr>
                <w:rFonts w:cs="B Nazanin"/>
                <w:sz w:val="28"/>
                <w:szCs w:val="28"/>
              </w:rPr>
            </w:pPr>
          </w:p>
        </w:tc>
        <w:tc>
          <w:tcPr>
            <w:tcW w:w="2218" w:type="dxa"/>
          </w:tcPr>
          <w:p w:rsidR="00070870" w:rsidRPr="00102F32" w:rsidRDefault="00070870" w:rsidP="00A15D3F">
            <w:pPr>
              <w:bidi/>
              <w:jc w:val="center"/>
              <w:rPr>
                <w:rFonts w:cs="B Nazanin"/>
                <w:b/>
                <w:bCs/>
                <w:sz w:val="28"/>
                <w:szCs w:val="28"/>
              </w:rPr>
            </w:pPr>
            <w:r w:rsidRPr="00102F32">
              <w:rPr>
                <w:rFonts w:cs="B Nazanin" w:hint="cs"/>
                <w:b/>
                <w:bCs/>
                <w:sz w:val="28"/>
                <w:szCs w:val="28"/>
                <w:rtl/>
              </w:rPr>
              <w:t>کد</w:t>
            </w:r>
            <w:r w:rsidRPr="00102F32">
              <w:rPr>
                <w:rFonts w:cs="B Nazanin"/>
                <w:b/>
                <w:bCs/>
                <w:sz w:val="28"/>
                <w:szCs w:val="28"/>
              </w:rPr>
              <w:t xml:space="preserve"> </w:t>
            </w:r>
            <w:r w:rsidRPr="00102F32">
              <w:rPr>
                <w:rFonts w:cs="B Nazanin" w:hint="cs"/>
                <w:b/>
                <w:bCs/>
                <w:sz w:val="28"/>
                <w:szCs w:val="28"/>
                <w:rtl/>
              </w:rPr>
              <w:t>سند :</w:t>
            </w:r>
          </w:p>
          <w:p w:rsidR="00070870" w:rsidRPr="00102F32" w:rsidRDefault="00070870" w:rsidP="00A15D3F">
            <w:pPr>
              <w:bidi/>
              <w:jc w:val="center"/>
              <w:rPr>
                <w:rFonts w:cs="B Nazanin"/>
                <w:b/>
                <w:bCs/>
                <w:sz w:val="28"/>
                <w:szCs w:val="28"/>
              </w:rPr>
            </w:pPr>
            <w:r>
              <w:rPr>
                <w:rFonts w:cs="B Nazanin"/>
                <w:b/>
                <w:bCs/>
                <w:sz w:val="28"/>
                <w:szCs w:val="28"/>
              </w:rPr>
              <w:t>GC-PR-01</w:t>
            </w:r>
          </w:p>
        </w:tc>
        <w:tc>
          <w:tcPr>
            <w:tcW w:w="1755" w:type="dxa"/>
          </w:tcPr>
          <w:p w:rsidR="00070870" w:rsidRDefault="00070870" w:rsidP="00A15D3F">
            <w:pPr>
              <w:bidi/>
              <w:jc w:val="center"/>
              <w:rPr>
                <w:rFonts w:cs="B Nazanin"/>
                <w:b/>
                <w:bCs/>
                <w:sz w:val="28"/>
                <w:szCs w:val="28"/>
              </w:rPr>
            </w:pPr>
            <w:r w:rsidRPr="00102F32">
              <w:rPr>
                <w:rFonts w:cs="B Nazanin" w:hint="cs"/>
                <w:b/>
                <w:bCs/>
                <w:sz w:val="28"/>
                <w:szCs w:val="28"/>
                <w:rtl/>
              </w:rPr>
              <w:t>تاریخ</w:t>
            </w:r>
            <w:r w:rsidRPr="00102F32">
              <w:rPr>
                <w:rFonts w:cs="B Nazanin"/>
                <w:b/>
                <w:bCs/>
                <w:sz w:val="28"/>
                <w:szCs w:val="28"/>
              </w:rPr>
              <w:t xml:space="preserve"> </w:t>
            </w:r>
            <w:r w:rsidRPr="00102F32">
              <w:rPr>
                <w:rFonts w:cs="B Nazanin" w:hint="cs"/>
                <w:b/>
                <w:bCs/>
                <w:sz w:val="28"/>
                <w:szCs w:val="28"/>
                <w:rtl/>
              </w:rPr>
              <w:t>ابلاغ</w:t>
            </w:r>
            <w:r w:rsidRPr="00102F32">
              <w:rPr>
                <w:rFonts w:cs="B Nazanin"/>
                <w:b/>
                <w:bCs/>
                <w:sz w:val="28"/>
                <w:szCs w:val="28"/>
              </w:rPr>
              <w:t>:</w:t>
            </w:r>
          </w:p>
          <w:p w:rsidR="00070870" w:rsidRPr="00102F32" w:rsidRDefault="00070870" w:rsidP="00A15D3F">
            <w:pPr>
              <w:bidi/>
              <w:jc w:val="center"/>
              <w:rPr>
                <w:rFonts w:cs="B Nazanin"/>
                <w:b/>
                <w:bCs/>
                <w:sz w:val="28"/>
                <w:szCs w:val="28"/>
              </w:rPr>
            </w:pPr>
            <w:r w:rsidRPr="00A76395">
              <w:rPr>
                <w:rFonts w:cs="B Nazanin"/>
                <w:b/>
                <w:bCs/>
                <w:sz w:val="28"/>
                <w:szCs w:val="28"/>
              </w:rPr>
              <w:t>21</w:t>
            </w:r>
            <w:r>
              <w:rPr>
                <w:rFonts w:cs="B Nazanin" w:hint="cs"/>
                <w:b/>
                <w:bCs/>
                <w:sz w:val="28"/>
                <w:szCs w:val="28"/>
                <w:rtl/>
              </w:rPr>
              <w:t>/03</w:t>
            </w:r>
            <w:r w:rsidRPr="00A76395">
              <w:rPr>
                <w:rFonts w:cs="B Nazanin" w:hint="cs"/>
                <w:b/>
                <w:bCs/>
                <w:sz w:val="28"/>
                <w:szCs w:val="28"/>
                <w:rtl/>
              </w:rPr>
              <w:t>/1402</w:t>
            </w:r>
          </w:p>
        </w:tc>
        <w:tc>
          <w:tcPr>
            <w:tcW w:w="2485" w:type="dxa"/>
          </w:tcPr>
          <w:p w:rsidR="00070870" w:rsidRDefault="00070870" w:rsidP="00A15D3F">
            <w:pPr>
              <w:bidi/>
              <w:jc w:val="center"/>
              <w:rPr>
                <w:rFonts w:cs="B Nazanin"/>
                <w:b/>
                <w:bCs/>
                <w:sz w:val="28"/>
                <w:szCs w:val="28"/>
                <w:rtl/>
              </w:rPr>
            </w:pPr>
            <w:r w:rsidRPr="00102F32">
              <w:rPr>
                <w:rFonts w:cs="B Nazanin" w:hint="cs"/>
                <w:b/>
                <w:bCs/>
                <w:sz w:val="28"/>
                <w:szCs w:val="28"/>
                <w:rtl/>
              </w:rPr>
              <w:t>تاریخ تدوین :</w:t>
            </w:r>
          </w:p>
          <w:p w:rsidR="00070870" w:rsidRPr="00102F32" w:rsidRDefault="00070870" w:rsidP="00A15D3F">
            <w:pPr>
              <w:bidi/>
              <w:jc w:val="center"/>
              <w:rPr>
                <w:rFonts w:cs="B Nazanin"/>
                <w:sz w:val="28"/>
                <w:szCs w:val="28"/>
              </w:rPr>
            </w:pPr>
            <w:r>
              <w:rPr>
                <w:rFonts w:cs="B Nazanin"/>
                <w:b/>
                <w:bCs/>
                <w:sz w:val="28"/>
                <w:szCs w:val="28"/>
              </w:rPr>
              <w:t>21</w:t>
            </w:r>
            <w:r>
              <w:rPr>
                <w:rFonts w:cs="B Nazanin" w:hint="cs"/>
                <w:b/>
                <w:bCs/>
                <w:sz w:val="28"/>
                <w:szCs w:val="28"/>
                <w:rtl/>
              </w:rPr>
              <w:t>/03/1402</w:t>
            </w:r>
          </w:p>
        </w:tc>
        <w:tc>
          <w:tcPr>
            <w:tcW w:w="2171" w:type="dxa"/>
            <w:vMerge/>
          </w:tcPr>
          <w:p w:rsidR="00070870" w:rsidRPr="00102F32" w:rsidRDefault="00070870" w:rsidP="00A15D3F">
            <w:pPr>
              <w:bidi/>
              <w:rPr>
                <w:rFonts w:cs="B Nazanin"/>
                <w:sz w:val="28"/>
                <w:szCs w:val="28"/>
              </w:rPr>
            </w:pPr>
          </w:p>
        </w:tc>
      </w:tr>
      <w:tr w:rsidR="00070870" w:rsidRPr="00102F32" w:rsidTr="00A15D3F">
        <w:trPr>
          <w:trHeight w:val="931"/>
        </w:trPr>
        <w:tc>
          <w:tcPr>
            <w:tcW w:w="2197" w:type="dxa"/>
            <w:vMerge/>
          </w:tcPr>
          <w:p w:rsidR="00070870" w:rsidRPr="00102F32" w:rsidRDefault="00070870" w:rsidP="00A15D3F">
            <w:pPr>
              <w:bidi/>
              <w:rPr>
                <w:rFonts w:cs="B Nazanin"/>
                <w:sz w:val="28"/>
                <w:szCs w:val="28"/>
              </w:rPr>
            </w:pPr>
          </w:p>
        </w:tc>
        <w:tc>
          <w:tcPr>
            <w:tcW w:w="2218" w:type="dxa"/>
          </w:tcPr>
          <w:p w:rsidR="00070870" w:rsidRPr="00102F32" w:rsidRDefault="00070870" w:rsidP="00A15D3F">
            <w:pPr>
              <w:bidi/>
              <w:jc w:val="center"/>
              <w:rPr>
                <w:rFonts w:cs="B Nazanin"/>
                <w:b/>
                <w:bCs/>
                <w:sz w:val="28"/>
                <w:szCs w:val="28"/>
                <w:rtl/>
              </w:rPr>
            </w:pPr>
            <w:r w:rsidRPr="00102F32">
              <w:rPr>
                <w:rFonts w:cs="B Nazanin" w:hint="cs"/>
                <w:b/>
                <w:bCs/>
                <w:sz w:val="28"/>
                <w:szCs w:val="28"/>
                <w:rtl/>
              </w:rPr>
              <w:t>صفحه</w:t>
            </w:r>
            <w:r w:rsidRPr="00102F32">
              <w:rPr>
                <w:rFonts w:cs="B Nazanin"/>
                <w:b/>
                <w:bCs/>
                <w:sz w:val="28"/>
                <w:szCs w:val="28"/>
              </w:rPr>
              <w:t>:</w:t>
            </w:r>
            <w:r>
              <w:rPr>
                <w:rFonts w:cs="B Nazanin" w:hint="cs"/>
                <w:b/>
                <w:bCs/>
                <w:sz w:val="28"/>
                <w:szCs w:val="28"/>
                <w:rtl/>
              </w:rPr>
              <w:t>1 از 6</w:t>
            </w:r>
          </w:p>
          <w:p w:rsidR="00070870" w:rsidRPr="00102F32" w:rsidRDefault="00070870" w:rsidP="00A15D3F">
            <w:pPr>
              <w:bidi/>
              <w:jc w:val="center"/>
              <w:rPr>
                <w:rFonts w:cs="B Nazanin"/>
                <w:sz w:val="28"/>
                <w:szCs w:val="28"/>
              </w:rPr>
            </w:pPr>
          </w:p>
        </w:tc>
        <w:tc>
          <w:tcPr>
            <w:tcW w:w="1755" w:type="dxa"/>
          </w:tcPr>
          <w:p w:rsidR="00070870" w:rsidRPr="00D33488" w:rsidRDefault="00070870" w:rsidP="00A15D3F">
            <w:pPr>
              <w:bidi/>
              <w:jc w:val="center"/>
              <w:rPr>
                <w:rFonts w:cs="B Nazanin"/>
                <w:b/>
                <w:bCs/>
                <w:sz w:val="28"/>
                <w:szCs w:val="28"/>
              </w:rPr>
            </w:pPr>
            <w:r w:rsidRPr="00102F32">
              <w:rPr>
                <w:rFonts w:cs="B Nazanin" w:hint="cs"/>
                <w:b/>
                <w:bCs/>
                <w:sz w:val="28"/>
                <w:szCs w:val="28"/>
                <w:rtl/>
              </w:rPr>
              <w:t>شماره</w:t>
            </w:r>
            <w:r w:rsidRPr="00102F32">
              <w:rPr>
                <w:rFonts w:cs="B Nazanin"/>
                <w:b/>
                <w:bCs/>
                <w:sz w:val="28"/>
                <w:szCs w:val="28"/>
              </w:rPr>
              <w:t xml:space="preserve"> </w:t>
            </w:r>
            <w:r w:rsidRPr="00102F32">
              <w:rPr>
                <w:rFonts w:cs="B Nazanin" w:hint="cs"/>
                <w:b/>
                <w:bCs/>
                <w:sz w:val="28"/>
                <w:szCs w:val="28"/>
                <w:rtl/>
              </w:rPr>
              <w:t>ویرایش:</w:t>
            </w:r>
            <w:r>
              <w:rPr>
                <w:rFonts w:cs="B Nazanin" w:hint="cs"/>
                <w:b/>
                <w:bCs/>
                <w:sz w:val="28"/>
                <w:szCs w:val="28"/>
                <w:rtl/>
              </w:rPr>
              <w:t xml:space="preserve"> 00</w:t>
            </w:r>
          </w:p>
        </w:tc>
        <w:tc>
          <w:tcPr>
            <w:tcW w:w="2485" w:type="dxa"/>
          </w:tcPr>
          <w:p w:rsidR="00070870" w:rsidRDefault="00070870" w:rsidP="00A15D3F">
            <w:pPr>
              <w:bidi/>
              <w:jc w:val="center"/>
              <w:rPr>
                <w:rFonts w:cs="B Nazanin"/>
                <w:b/>
                <w:bCs/>
                <w:sz w:val="28"/>
                <w:szCs w:val="28"/>
              </w:rPr>
            </w:pPr>
            <w:r w:rsidRPr="00102F32">
              <w:rPr>
                <w:rFonts w:cs="B Nazanin" w:hint="cs"/>
                <w:b/>
                <w:bCs/>
                <w:sz w:val="28"/>
                <w:szCs w:val="28"/>
                <w:rtl/>
              </w:rPr>
              <w:t>تاریخ</w:t>
            </w:r>
            <w:r w:rsidRPr="00102F32">
              <w:rPr>
                <w:rFonts w:cs="B Nazanin"/>
                <w:b/>
                <w:bCs/>
                <w:sz w:val="28"/>
                <w:szCs w:val="28"/>
              </w:rPr>
              <w:t xml:space="preserve"> </w:t>
            </w:r>
            <w:r w:rsidRPr="00102F32">
              <w:rPr>
                <w:rFonts w:cs="B Nazanin" w:hint="cs"/>
                <w:b/>
                <w:bCs/>
                <w:sz w:val="28"/>
                <w:szCs w:val="28"/>
                <w:rtl/>
              </w:rPr>
              <w:t>بازنگري</w:t>
            </w:r>
            <w:r w:rsidRPr="00102F32">
              <w:rPr>
                <w:rFonts w:cs="B Nazanin"/>
                <w:b/>
                <w:bCs/>
                <w:sz w:val="28"/>
                <w:szCs w:val="28"/>
              </w:rPr>
              <w:t xml:space="preserve"> </w:t>
            </w:r>
            <w:r w:rsidRPr="00102F32">
              <w:rPr>
                <w:rFonts w:cs="B Nazanin" w:hint="cs"/>
                <w:b/>
                <w:bCs/>
                <w:sz w:val="28"/>
                <w:szCs w:val="28"/>
                <w:rtl/>
              </w:rPr>
              <w:t>مجدد</w:t>
            </w:r>
            <w:r w:rsidRPr="00102F32">
              <w:rPr>
                <w:rFonts w:cs="B Nazanin"/>
                <w:b/>
                <w:bCs/>
                <w:sz w:val="28"/>
                <w:szCs w:val="28"/>
              </w:rPr>
              <w:t>:</w:t>
            </w:r>
          </w:p>
          <w:p w:rsidR="00070870" w:rsidRPr="00D33488" w:rsidRDefault="00070870" w:rsidP="00A15D3F">
            <w:pPr>
              <w:bidi/>
              <w:jc w:val="center"/>
              <w:rPr>
                <w:rFonts w:cs="B Nazanin"/>
                <w:b/>
                <w:bCs/>
                <w:sz w:val="28"/>
                <w:szCs w:val="28"/>
                <w:rtl/>
                <w:lang w:bidi="fa-IR"/>
              </w:rPr>
            </w:pPr>
            <w:r w:rsidRPr="00A76395">
              <w:rPr>
                <w:rFonts w:cs="B Nazanin"/>
                <w:b/>
                <w:bCs/>
                <w:sz w:val="28"/>
                <w:szCs w:val="28"/>
              </w:rPr>
              <w:t>21</w:t>
            </w:r>
            <w:r>
              <w:rPr>
                <w:rFonts w:cs="B Nazanin" w:hint="cs"/>
                <w:b/>
                <w:bCs/>
                <w:sz w:val="28"/>
                <w:szCs w:val="28"/>
                <w:rtl/>
              </w:rPr>
              <w:t>/03</w:t>
            </w:r>
            <w:r w:rsidRPr="00A76395">
              <w:rPr>
                <w:rFonts w:cs="B Nazanin" w:hint="cs"/>
                <w:b/>
                <w:bCs/>
                <w:sz w:val="28"/>
                <w:szCs w:val="28"/>
                <w:rtl/>
              </w:rPr>
              <w:t>/140</w:t>
            </w:r>
            <w:r>
              <w:rPr>
                <w:rFonts w:cs="B Nazanin" w:hint="cs"/>
                <w:b/>
                <w:bCs/>
                <w:sz w:val="28"/>
                <w:szCs w:val="28"/>
                <w:rtl/>
                <w:lang w:bidi="fa-IR"/>
              </w:rPr>
              <w:t>3</w:t>
            </w:r>
          </w:p>
        </w:tc>
        <w:tc>
          <w:tcPr>
            <w:tcW w:w="2171" w:type="dxa"/>
            <w:vMerge/>
          </w:tcPr>
          <w:p w:rsidR="00070870" w:rsidRPr="00102F32" w:rsidRDefault="00070870" w:rsidP="00A15D3F">
            <w:pPr>
              <w:bidi/>
              <w:rPr>
                <w:rFonts w:cs="B Nazanin"/>
                <w:sz w:val="28"/>
                <w:szCs w:val="28"/>
              </w:rPr>
            </w:pPr>
          </w:p>
        </w:tc>
      </w:tr>
    </w:tbl>
    <w:p w:rsidR="00070870" w:rsidRDefault="00070870" w:rsidP="00047E49">
      <w:pPr>
        <w:jc w:val="both"/>
        <w:rPr>
          <w:rFonts w:ascii="AP Yekan black" w:hAnsi="AP Yekan black" w:cs="AP Yekan black"/>
          <w:sz w:val="40"/>
          <w:szCs w:val="40"/>
          <w:rtl/>
        </w:rPr>
      </w:pPr>
    </w:p>
    <w:p w:rsidR="00D1793B" w:rsidRDefault="006946F1" w:rsidP="006946F1">
      <w:pPr>
        <w:jc w:val="right"/>
        <w:rPr>
          <w:rFonts w:cs="B Nazanin"/>
          <w:sz w:val="36"/>
          <w:szCs w:val="36"/>
          <w:rtl/>
        </w:rPr>
      </w:pPr>
      <w:r w:rsidRPr="008E3CA0">
        <w:rPr>
          <w:rFonts w:cs="B Nazanin" w:hint="cs"/>
          <w:sz w:val="36"/>
          <w:szCs w:val="36"/>
          <w:rtl/>
        </w:rPr>
        <w:t>مقدمه: آموزش به بیمار فرایندی است که فرصت یادگیری را برای بیمار وخانواده اش در زمینه بیماری ودرمان آن،مکانیسم های سازگاری وافزایش مهارتها را فراهم میکند .هدف از آموزش به بیمار شامل</w:t>
      </w:r>
      <w:r w:rsidR="00D1793B">
        <w:rPr>
          <w:rFonts w:cs="B Nazanin" w:hint="cs"/>
          <w:sz w:val="36"/>
          <w:szCs w:val="36"/>
          <w:rtl/>
        </w:rPr>
        <w:t>:</w:t>
      </w:r>
    </w:p>
    <w:p w:rsidR="00D1793B" w:rsidRDefault="00D1793B" w:rsidP="006946F1">
      <w:pPr>
        <w:jc w:val="right"/>
        <w:rPr>
          <w:rFonts w:cs="B Nazanin"/>
          <w:sz w:val="36"/>
          <w:szCs w:val="36"/>
          <w:rtl/>
        </w:rPr>
      </w:pPr>
      <w:r>
        <w:rPr>
          <w:rFonts w:cs="B Nazanin" w:hint="cs"/>
          <w:sz w:val="36"/>
          <w:szCs w:val="36"/>
          <w:rtl/>
        </w:rPr>
        <w:t>*حفظ سلامتی وپیشگیری از ناتوانی</w:t>
      </w:r>
    </w:p>
    <w:p w:rsidR="006946F1" w:rsidRPr="008E3CA0" w:rsidRDefault="006946F1" w:rsidP="006946F1">
      <w:pPr>
        <w:jc w:val="right"/>
        <w:rPr>
          <w:rFonts w:cs="B Nazanin"/>
          <w:sz w:val="36"/>
          <w:szCs w:val="36"/>
          <w:rtl/>
        </w:rPr>
      </w:pPr>
      <w:r w:rsidRPr="008E3CA0">
        <w:rPr>
          <w:rFonts w:cs="B Nazanin" w:hint="cs"/>
          <w:sz w:val="36"/>
          <w:szCs w:val="36"/>
          <w:rtl/>
        </w:rPr>
        <w:t>*اعاده سلامتی</w:t>
      </w:r>
    </w:p>
    <w:p w:rsidR="006946F1" w:rsidRPr="008E3CA0" w:rsidRDefault="008E3CA0" w:rsidP="006946F1">
      <w:pPr>
        <w:jc w:val="right"/>
        <w:rPr>
          <w:rFonts w:cs="B Nazanin"/>
          <w:sz w:val="36"/>
          <w:szCs w:val="36"/>
          <w:rtl/>
        </w:rPr>
      </w:pPr>
      <w:r>
        <w:rPr>
          <w:rFonts w:cs="B Nazanin" w:hint="cs"/>
          <w:sz w:val="36"/>
          <w:szCs w:val="36"/>
          <w:rtl/>
        </w:rPr>
        <w:t>*سازگاری با نا</w:t>
      </w:r>
      <w:r w:rsidR="006946F1" w:rsidRPr="008E3CA0">
        <w:rPr>
          <w:rFonts w:cs="B Nazanin" w:hint="cs"/>
          <w:sz w:val="36"/>
          <w:szCs w:val="36"/>
          <w:rtl/>
        </w:rPr>
        <w:t>توانی ها وعوارض ناشی از بیماری</w:t>
      </w:r>
    </w:p>
    <w:p w:rsidR="006946F1" w:rsidRPr="008E3CA0" w:rsidRDefault="006946F1" w:rsidP="00D1793B">
      <w:pPr>
        <w:jc w:val="right"/>
        <w:rPr>
          <w:rFonts w:cs="B Nazanin"/>
          <w:sz w:val="36"/>
          <w:szCs w:val="36"/>
          <w:rtl/>
        </w:rPr>
      </w:pPr>
      <w:r w:rsidRPr="008E3CA0">
        <w:rPr>
          <w:rFonts w:cs="B Nazanin" w:hint="cs"/>
          <w:sz w:val="36"/>
          <w:szCs w:val="36"/>
          <w:rtl/>
        </w:rPr>
        <w:t>آموزش به بیمار وظیفه تمام کارکنان</w:t>
      </w:r>
      <w:r w:rsidR="00D1793B">
        <w:rPr>
          <w:rFonts w:cs="B Nazanin" w:hint="cs"/>
          <w:sz w:val="36"/>
          <w:szCs w:val="36"/>
          <w:rtl/>
        </w:rPr>
        <w:t xml:space="preserve"> </w:t>
      </w:r>
      <w:r w:rsidRPr="008E3CA0">
        <w:rPr>
          <w:rFonts w:cs="B Nazanin" w:hint="cs"/>
          <w:sz w:val="36"/>
          <w:szCs w:val="36"/>
          <w:rtl/>
        </w:rPr>
        <w:t xml:space="preserve">درمانی از پذیرش ،پزشک، پرستار ،داروساز ،تغذیه ،فیزیوتراپ وواحدهای پاراکلینیکی میباشد آموزش های بیماربر اساس خود مراقبتی پایه گذاری شده وخود مراقبتی مجموعه ای از اعمال که فرد بصورت اکتسابی ،آگاهانه ،وهدف دار برای خود،فرزندان وخانواده اش انجام میدهد تا از لحاظ جسمی ،روانی </w:t>
      </w:r>
      <w:r w:rsidRPr="008E3CA0">
        <w:rPr>
          <w:rFonts w:cs="B Nazanin" w:hint="cs"/>
          <w:sz w:val="36"/>
          <w:szCs w:val="36"/>
          <w:rtl/>
        </w:rPr>
        <w:lastRenderedPageBreak/>
        <w:t>،اجتماعی ،سالم بماند.</w:t>
      </w:r>
      <w:r w:rsidR="00D1793B">
        <w:rPr>
          <w:rFonts w:cs="B Nazanin" w:hint="cs"/>
          <w:sz w:val="36"/>
          <w:szCs w:val="36"/>
          <w:rtl/>
        </w:rPr>
        <w:t xml:space="preserve"> </w:t>
      </w:r>
      <w:r w:rsidRPr="008E3CA0">
        <w:rPr>
          <w:rFonts w:cs="B Nazanin" w:hint="cs"/>
          <w:sz w:val="36"/>
          <w:szCs w:val="36"/>
          <w:rtl/>
        </w:rPr>
        <w:t>بیمارستان رازی به منظور یکسان سازی وهدایت مسیر آموزش به بیمار،سیاست های زیر را تهیه وتدوین مینماید:</w:t>
      </w:r>
    </w:p>
    <w:p w:rsidR="006946F1" w:rsidRPr="008E3CA0" w:rsidRDefault="00622489" w:rsidP="00D1793B">
      <w:pPr>
        <w:jc w:val="right"/>
        <w:rPr>
          <w:rFonts w:cs="B Nazanin"/>
          <w:sz w:val="36"/>
          <w:szCs w:val="36"/>
          <w:rtl/>
        </w:rPr>
      </w:pPr>
      <w:r w:rsidRPr="008E3CA0">
        <w:rPr>
          <w:rFonts w:cs="B Nazanin" w:hint="cs"/>
          <w:sz w:val="36"/>
          <w:szCs w:val="36"/>
          <w:rtl/>
        </w:rPr>
        <w:t>1-</w:t>
      </w:r>
      <w:r w:rsidR="006946F1" w:rsidRPr="008E3CA0">
        <w:rPr>
          <w:rFonts w:cs="B Nazanin" w:hint="cs"/>
          <w:sz w:val="36"/>
          <w:szCs w:val="36"/>
          <w:rtl/>
        </w:rPr>
        <w:t xml:space="preserve"> </w:t>
      </w:r>
      <w:r w:rsidRPr="008E3CA0">
        <w:rPr>
          <w:rFonts w:cs="B Nazanin" w:hint="cs"/>
          <w:sz w:val="36"/>
          <w:szCs w:val="36"/>
          <w:rtl/>
        </w:rPr>
        <w:t>با توجه به اینکه بیمارستان رازی یک مرکز دولتی است ومنشور حقوق بیمار بر حفظ</w:t>
      </w:r>
      <w:r w:rsidR="00D1793B">
        <w:rPr>
          <w:rFonts w:cs="B Nazanin" w:hint="cs"/>
          <w:sz w:val="36"/>
          <w:szCs w:val="36"/>
          <w:rtl/>
        </w:rPr>
        <w:t xml:space="preserve"> شان و</w:t>
      </w:r>
      <w:r w:rsidRPr="008E3CA0">
        <w:rPr>
          <w:rFonts w:cs="B Nazanin" w:hint="cs"/>
          <w:sz w:val="36"/>
          <w:szCs w:val="36"/>
          <w:rtl/>
        </w:rPr>
        <w:t xml:space="preserve"> کرامت انسانی بنیان نهاده شده واحد آموزش به بیمار هم موظف به حفظ شان وکرامت انسانی واحترام به بیماران گردیده است.</w:t>
      </w:r>
    </w:p>
    <w:p w:rsidR="00047E49" w:rsidRPr="008E3CA0" w:rsidRDefault="00622489" w:rsidP="00EF0DDA">
      <w:pPr>
        <w:jc w:val="right"/>
        <w:rPr>
          <w:rFonts w:cs="B Nazanin"/>
          <w:sz w:val="36"/>
          <w:szCs w:val="36"/>
          <w:rtl/>
        </w:rPr>
      </w:pPr>
      <w:r w:rsidRPr="008E3CA0">
        <w:rPr>
          <w:rFonts w:cs="B Nazanin" w:hint="cs"/>
          <w:sz w:val="36"/>
          <w:szCs w:val="36"/>
          <w:rtl/>
        </w:rPr>
        <w:t>2-واحد آموزش به بیماران امکان پاسخگویی به سوالات بیماران بستری در بیمارستان رازی از طریق آموزشهای چهره به چهره و</w:t>
      </w:r>
      <w:r w:rsidR="00EF0DDA">
        <w:rPr>
          <w:rFonts w:cs="B Nazanin" w:hint="cs"/>
          <w:sz w:val="36"/>
          <w:szCs w:val="36"/>
          <w:rtl/>
        </w:rPr>
        <w:t>تهیه محتوی آموزشی جهت بیماران را</w:t>
      </w:r>
      <w:r w:rsidRPr="008E3CA0">
        <w:rPr>
          <w:rFonts w:cs="B Nazanin" w:hint="cs"/>
          <w:sz w:val="36"/>
          <w:szCs w:val="36"/>
          <w:rtl/>
        </w:rPr>
        <w:t xml:space="preserve"> دارد</w:t>
      </w:r>
      <w:r w:rsidR="00D1793B">
        <w:rPr>
          <w:rFonts w:cs="B Nazanin" w:hint="cs"/>
          <w:sz w:val="36"/>
          <w:szCs w:val="36"/>
          <w:rtl/>
        </w:rPr>
        <w:t>.</w:t>
      </w:r>
    </w:p>
    <w:p w:rsidR="00622489" w:rsidRPr="008E3CA0" w:rsidRDefault="00622489" w:rsidP="00EF0DDA">
      <w:pPr>
        <w:jc w:val="right"/>
        <w:rPr>
          <w:rFonts w:cs="B Nazanin"/>
          <w:sz w:val="36"/>
          <w:szCs w:val="36"/>
          <w:rtl/>
        </w:rPr>
      </w:pPr>
      <w:r w:rsidRPr="008E3CA0">
        <w:rPr>
          <w:rFonts w:cs="B Nazanin" w:hint="cs"/>
          <w:sz w:val="36"/>
          <w:szCs w:val="36"/>
          <w:rtl/>
        </w:rPr>
        <w:t>3-آموزش به بیمار</w:t>
      </w:r>
      <w:r w:rsidR="00EF0DDA">
        <w:rPr>
          <w:rFonts w:cs="B Nazanin" w:hint="cs"/>
          <w:sz w:val="36"/>
          <w:szCs w:val="36"/>
          <w:rtl/>
        </w:rPr>
        <w:t>تحت</w:t>
      </w:r>
      <w:r w:rsidRPr="008E3CA0">
        <w:rPr>
          <w:rFonts w:cs="B Nazanin" w:hint="cs"/>
          <w:sz w:val="36"/>
          <w:szCs w:val="36"/>
          <w:rtl/>
        </w:rPr>
        <w:t xml:space="preserve"> نظارت وهماهنگی واحد آموزش به بیمار</w:t>
      </w:r>
      <w:r w:rsidR="00EF0DDA">
        <w:rPr>
          <w:rFonts w:cs="B Nazanin" w:hint="cs"/>
          <w:sz w:val="36"/>
          <w:szCs w:val="36"/>
          <w:rtl/>
        </w:rPr>
        <w:t xml:space="preserve"> و براساس برنامه ریزی مدون</w:t>
      </w:r>
      <w:r w:rsidRPr="008E3CA0">
        <w:rPr>
          <w:rFonts w:cs="B Nazanin" w:hint="cs"/>
          <w:sz w:val="36"/>
          <w:szCs w:val="36"/>
          <w:rtl/>
        </w:rPr>
        <w:t xml:space="preserve"> انجام می</w:t>
      </w:r>
      <w:r w:rsidR="00EF0DDA">
        <w:rPr>
          <w:rFonts w:cs="B Nazanin" w:hint="cs"/>
          <w:sz w:val="36"/>
          <w:szCs w:val="36"/>
          <w:rtl/>
        </w:rPr>
        <w:t xml:space="preserve"> </w:t>
      </w:r>
      <w:r w:rsidRPr="008E3CA0">
        <w:rPr>
          <w:rFonts w:cs="B Nazanin" w:hint="cs"/>
          <w:sz w:val="36"/>
          <w:szCs w:val="36"/>
          <w:rtl/>
        </w:rPr>
        <w:t>شود</w:t>
      </w:r>
      <w:r w:rsidR="00D1793B">
        <w:rPr>
          <w:rFonts w:cs="B Nazanin" w:hint="cs"/>
          <w:sz w:val="36"/>
          <w:szCs w:val="36"/>
          <w:rtl/>
        </w:rPr>
        <w:t>.</w:t>
      </w:r>
    </w:p>
    <w:p w:rsidR="00622489" w:rsidRPr="008E3CA0" w:rsidRDefault="00622489" w:rsidP="00D1793B">
      <w:pPr>
        <w:jc w:val="right"/>
        <w:rPr>
          <w:rFonts w:cs="B Nazanin"/>
          <w:sz w:val="36"/>
          <w:szCs w:val="36"/>
          <w:rtl/>
        </w:rPr>
      </w:pPr>
      <w:r w:rsidRPr="008E3CA0">
        <w:rPr>
          <w:rFonts w:cs="B Nazanin" w:hint="cs"/>
          <w:sz w:val="36"/>
          <w:szCs w:val="36"/>
          <w:rtl/>
        </w:rPr>
        <w:t>4-پرسنل اجرایی آموزش به بیمار شامل پزشکان  معالج و مشاور ،پرستار مسئول بیمار ،سرپرستاران وکمک بهیاران و</w:t>
      </w:r>
      <w:r w:rsidR="00EF0DDA">
        <w:rPr>
          <w:rFonts w:cs="B Nazanin" w:hint="cs"/>
          <w:sz w:val="36"/>
          <w:szCs w:val="36"/>
          <w:rtl/>
        </w:rPr>
        <w:t xml:space="preserve"> </w:t>
      </w:r>
      <w:r w:rsidRPr="008E3CA0">
        <w:rPr>
          <w:rFonts w:cs="B Nazanin" w:hint="cs"/>
          <w:sz w:val="36"/>
          <w:szCs w:val="36"/>
          <w:rtl/>
        </w:rPr>
        <w:t>رابطین آموزشی در بخش ها وکارشناس بهداشت ،کارشناس تغذیه ،فیزیوتراپی ،کارشناس ایمنی می باش</w:t>
      </w:r>
      <w:r w:rsidR="00EF0DDA">
        <w:rPr>
          <w:rFonts w:cs="B Nazanin" w:hint="cs"/>
          <w:sz w:val="36"/>
          <w:szCs w:val="36"/>
          <w:rtl/>
        </w:rPr>
        <w:t>ن</w:t>
      </w:r>
      <w:r w:rsidRPr="008E3CA0">
        <w:rPr>
          <w:rFonts w:cs="B Nazanin" w:hint="cs"/>
          <w:sz w:val="36"/>
          <w:szCs w:val="36"/>
          <w:rtl/>
        </w:rPr>
        <w:t>د</w:t>
      </w:r>
      <w:r w:rsidR="00EF0DDA">
        <w:rPr>
          <w:rFonts w:cs="B Nazanin" w:hint="cs"/>
          <w:sz w:val="36"/>
          <w:szCs w:val="36"/>
          <w:rtl/>
        </w:rPr>
        <w:t>.</w:t>
      </w:r>
    </w:p>
    <w:p w:rsidR="00AF30CB" w:rsidRPr="008E3CA0" w:rsidRDefault="00622489" w:rsidP="00EF0DDA">
      <w:pPr>
        <w:jc w:val="right"/>
        <w:rPr>
          <w:rFonts w:cs="B Nazanin"/>
          <w:sz w:val="36"/>
          <w:szCs w:val="36"/>
          <w:rtl/>
        </w:rPr>
      </w:pPr>
      <w:r w:rsidRPr="008E3CA0">
        <w:rPr>
          <w:rFonts w:cs="B Nazanin" w:hint="cs"/>
          <w:sz w:val="36"/>
          <w:szCs w:val="36"/>
          <w:rtl/>
        </w:rPr>
        <w:t>5-آموزش به بیمار براساس نیاز سنجی</w:t>
      </w:r>
      <w:r w:rsidR="00EF0DDA">
        <w:rPr>
          <w:rFonts w:cs="B Nazanin" w:hint="cs"/>
          <w:sz w:val="36"/>
          <w:szCs w:val="36"/>
          <w:rtl/>
        </w:rPr>
        <w:t xml:space="preserve"> هربیماری و با توجه به</w:t>
      </w:r>
      <w:r w:rsidRPr="008E3CA0">
        <w:rPr>
          <w:rFonts w:cs="B Nazanin" w:hint="cs"/>
          <w:sz w:val="36"/>
          <w:szCs w:val="36"/>
          <w:rtl/>
        </w:rPr>
        <w:t xml:space="preserve"> ارزیابی اولیه توسط پرستار مسئول بیمار در 4</w:t>
      </w:r>
      <w:r w:rsidR="00EF0DDA">
        <w:rPr>
          <w:rFonts w:cs="B Nazanin" w:hint="cs"/>
          <w:sz w:val="36"/>
          <w:szCs w:val="36"/>
          <w:rtl/>
        </w:rPr>
        <w:t xml:space="preserve"> </w:t>
      </w:r>
      <w:r w:rsidRPr="008E3CA0">
        <w:rPr>
          <w:rFonts w:cs="B Nazanin" w:hint="cs"/>
          <w:sz w:val="36"/>
          <w:szCs w:val="36"/>
          <w:rtl/>
        </w:rPr>
        <w:t>مرحله بدو ورود،</w:t>
      </w:r>
      <w:r w:rsidR="00D1793B">
        <w:rPr>
          <w:rFonts w:cs="B Nazanin" w:hint="cs"/>
          <w:sz w:val="36"/>
          <w:szCs w:val="36"/>
          <w:rtl/>
        </w:rPr>
        <w:t xml:space="preserve"> </w:t>
      </w:r>
      <w:r w:rsidRPr="008E3CA0">
        <w:rPr>
          <w:rFonts w:cs="B Nazanin" w:hint="cs"/>
          <w:sz w:val="36"/>
          <w:szCs w:val="36"/>
          <w:rtl/>
        </w:rPr>
        <w:t>هنگام بستری ،</w:t>
      </w:r>
      <w:r w:rsidR="00D1793B">
        <w:rPr>
          <w:rFonts w:cs="B Nazanin" w:hint="cs"/>
          <w:sz w:val="36"/>
          <w:szCs w:val="36"/>
          <w:rtl/>
        </w:rPr>
        <w:t xml:space="preserve"> </w:t>
      </w:r>
      <w:r w:rsidR="00AF30CB" w:rsidRPr="008E3CA0">
        <w:rPr>
          <w:rFonts w:cs="B Nazanin" w:hint="cs"/>
          <w:sz w:val="36"/>
          <w:szCs w:val="36"/>
          <w:rtl/>
        </w:rPr>
        <w:t>وحین ترخیص وپیگیری های بعد از ترخیص برنامه ریزی و</w:t>
      </w:r>
      <w:r w:rsidR="00EF0DDA">
        <w:rPr>
          <w:rFonts w:cs="B Nazanin" w:hint="cs"/>
          <w:sz w:val="36"/>
          <w:szCs w:val="36"/>
          <w:rtl/>
        </w:rPr>
        <w:t xml:space="preserve"> </w:t>
      </w:r>
      <w:r w:rsidR="00AF30CB" w:rsidRPr="008E3CA0">
        <w:rPr>
          <w:rFonts w:cs="B Nazanin" w:hint="cs"/>
          <w:sz w:val="36"/>
          <w:szCs w:val="36"/>
          <w:rtl/>
        </w:rPr>
        <w:t>اجرا می</w:t>
      </w:r>
      <w:r w:rsidR="00EF0DDA">
        <w:rPr>
          <w:rFonts w:cs="B Nazanin" w:hint="cs"/>
          <w:sz w:val="36"/>
          <w:szCs w:val="36"/>
          <w:rtl/>
        </w:rPr>
        <w:t xml:space="preserve"> </w:t>
      </w:r>
      <w:r w:rsidR="00AF30CB" w:rsidRPr="008E3CA0">
        <w:rPr>
          <w:rFonts w:cs="B Nazanin" w:hint="cs"/>
          <w:sz w:val="36"/>
          <w:szCs w:val="36"/>
          <w:rtl/>
        </w:rPr>
        <w:t>گردد</w:t>
      </w:r>
      <w:r w:rsidR="00D1793B">
        <w:rPr>
          <w:rFonts w:cs="B Nazanin" w:hint="cs"/>
          <w:sz w:val="36"/>
          <w:szCs w:val="36"/>
          <w:rtl/>
        </w:rPr>
        <w:t>.</w:t>
      </w:r>
    </w:p>
    <w:p w:rsidR="00AF30CB" w:rsidRPr="008E3CA0" w:rsidRDefault="00AF30CB" w:rsidP="00EF0DDA">
      <w:pPr>
        <w:jc w:val="right"/>
        <w:rPr>
          <w:rFonts w:cs="B Nazanin"/>
          <w:sz w:val="36"/>
          <w:szCs w:val="36"/>
          <w:rtl/>
        </w:rPr>
      </w:pPr>
      <w:r w:rsidRPr="008E3CA0">
        <w:rPr>
          <w:rFonts w:cs="B Nazanin" w:hint="cs"/>
          <w:sz w:val="36"/>
          <w:szCs w:val="36"/>
          <w:rtl/>
        </w:rPr>
        <w:t xml:space="preserve">6- </w:t>
      </w:r>
      <w:r w:rsidR="00EF0DDA">
        <w:rPr>
          <w:rFonts w:cs="B Nazanin" w:hint="cs"/>
          <w:sz w:val="36"/>
          <w:szCs w:val="36"/>
          <w:rtl/>
        </w:rPr>
        <w:t>آموزش</w:t>
      </w:r>
      <w:r w:rsidRPr="008E3CA0">
        <w:rPr>
          <w:rFonts w:cs="B Nazanin" w:hint="cs"/>
          <w:sz w:val="36"/>
          <w:szCs w:val="36"/>
          <w:rtl/>
        </w:rPr>
        <w:t xml:space="preserve"> های بعد از ترخیص از طریق واحد آموزش به بیمار قابل پیگیری می باشد</w:t>
      </w:r>
      <w:r w:rsidR="00EF0DDA">
        <w:rPr>
          <w:rFonts w:cs="B Nazanin" w:hint="cs"/>
          <w:sz w:val="36"/>
          <w:szCs w:val="36"/>
          <w:rtl/>
        </w:rPr>
        <w:t>.</w:t>
      </w:r>
      <w:r w:rsidRPr="008E3CA0">
        <w:rPr>
          <w:rFonts w:cs="B Nazanin" w:hint="cs"/>
          <w:sz w:val="36"/>
          <w:szCs w:val="36"/>
          <w:rtl/>
        </w:rPr>
        <w:t xml:space="preserve"> </w:t>
      </w:r>
    </w:p>
    <w:p w:rsidR="00AF30CB" w:rsidRPr="008E3CA0" w:rsidRDefault="00AF30CB" w:rsidP="00D1793B">
      <w:pPr>
        <w:jc w:val="right"/>
        <w:rPr>
          <w:rFonts w:cs="B Nazanin"/>
          <w:sz w:val="36"/>
          <w:szCs w:val="36"/>
          <w:rtl/>
        </w:rPr>
      </w:pPr>
      <w:r w:rsidRPr="008E3CA0">
        <w:rPr>
          <w:rFonts w:cs="B Nazanin" w:hint="cs"/>
          <w:sz w:val="36"/>
          <w:szCs w:val="36"/>
          <w:rtl/>
        </w:rPr>
        <w:lastRenderedPageBreak/>
        <w:t>7-سرپرستاران ،</w:t>
      </w:r>
      <w:r w:rsidR="00D1793B">
        <w:rPr>
          <w:rFonts w:cs="B Nazanin" w:hint="cs"/>
          <w:sz w:val="36"/>
          <w:szCs w:val="36"/>
          <w:rtl/>
        </w:rPr>
        <w:t xml:space="preserve"> </w:t>
      </w:r>
      <w:r w:rsidRPr="008E3CA0">
        <w:rPr>
          <w:rFonts w:cs="B Nazanin" w:hint="cs"/>
          <w:sz w:val="36"/>
          <w:szCs w:val="36"/>
          <w:rtl/>
        </w:rPr>
        <w:t>مسئول هماهنگی وتقسیم کار آموزش به بیمار در بخش مربوطه می باشد</w:t>
      </w:r>
      <w:r w:rsidR="00D1793B">
        <w:rPr>
          <w:rFonts w:cs="B Nazanin" w:hint="cs"/>
          <w:sz w:val="36"/>
          <w:szCs w:val="36"/>
          <w:rtl/>
        </w:rPr>
        <w:t>.</w:t>
      </w:r>
      <w:r w:rsidRPr="008E3CA0">
        <w:rPr>
          <w:rFonts w:cs="B Nazanin" w:hint="cs"/>
          <w:sz w:val="36"/>
          <w:szCs w:val="36"/>
          <w:rtl/>
        </w:rPr>
        <w:t xml:space="preserve"> </w:t>
      </w:r>
    </w:p>
    <w:p w:rsidR="00AF30CB" w:rsidRPr="008E3CA0" w:rsidRDefault="00AF30CB" w:rsidP="00D1793B">
      <w:pPr>
        <w:jc w:val="right"/>
        <w:rPr>
          <w:rFonts w:cs="B Nazanin"/>
          <w:sz w:val="36"/>
          <w:szCs w:val="36"/>
          <w:rtl/>
        </w:rPr>
      </w:pPr>
      <w:r w:rsidRPr="008E3CA0">
        <w:rPr>
          <w:rFonts w:cs="B Nazanin" w:hint="cs"/>
          <w:sz w:val="36"/>
          <w:szCs w:val="36"/>
          <w:rtl/>
        </w:rPr>
        <w:t>8-پایش آموزش وتحلیل اطلاعات استخراج شده توسط واحد آموزش به بیمار ومدیریت بهبود کیفیت انجام می</w:t>
      </w:r>
      <w:r w:rsidR="00DB0B9E">
        <w:rPr>
          <w:rFonts w:cs="B Nazanin" w:hint="cs"/>
          <w:sz w:val="36"/>
          <w:szCs w:val="36"/>
          <w:rtl/>
        </w:rPr>
        <w:t xml:space="preserve"> </w:t>
      </w:r>
      <w:r w:rsidRPr="008E3CA0">
        <w:rPr>
          <w:rFonts w:cs="B Nazanin" w:hint="cs"/>
          <w:sz w:val="36"/>
          <w:szCs w:val="36"/>
          <w:rtl/>
        </w:rPr>
        <w:t>شود</w:t>
      </w:r>
      <w:r w:rsidR="00D1793B">
        <w:rPr>
          <w:rFonts w:cs="B Nazanin" w:hint="cs"/>
          <w:sz w:val="36"/>
          <w:szCs w:val="36"/>
          <w:rtl/>
        </w:rPr>
        <w:t>.</w:t>
      </w:r>
    </w:p>
    <w:p w:rsidR="00AF30CB" w:rsidRPr="008E3CA0" w:rsidRDefault="00AF30CB" w:rsidP="00D1793B">
      <w:pPr>
        <w:jc w:val="right"/>
        <w:rPr>
          <w:rFonts w:cs="B Nazanin"/>
          <w:sz w:val="36"/>
          <w:szCs w:val="36"/>
          <w:rtl/>
        </w:rPr>
      </w:pPr>
      <w:r w:rsidRPr="008E3CA0">
        <w:rPr>
          <w:rFonts w:cs="B Nazanin" w:hint="cs"/>
          <w:sz w:val="36"/>
          <w:szCs w:val="36"/>
          <w:rtl/>
        </w:rPr>
        <w:t>9-واحد آموزش به بیمار موظف است حداقل4 بار در سال جلسات آموزشی جهت سرپرستاران ورابطین آموزش وسایر کارکنان مربوطه جهت هماهنگی واستفاده از نظرات کارشناسان پیرامون فرا</w:t>
      </w:r>
      <w:r w:rsidR="00DB0B9E">
        <w:rPr>
          <w:rFonts w:cs="B Nazanin" w:hint="cs"/>
          <w:sz w:val="36"/>
          <w:szCs w:val="36"/>
          <w:rtl/>
        </w:rPr>
        <w:t>یند آموزش به بیمار برگزار نماید.</w:t>
      </w:r>
    </w:p>
    <w:p w:rsidR="00AF30CB" w:rsidRPr="008E3CA0" w:rsidRDefault="00AF30CB" w:rsidP="00D1793B">
      <w:pPr>
        <w:jc w:val="right"/>
        <w:rPr>
          <w:rFonts w:cs="B Nazanin"/>
          <w:sz w:val="36"/>
          <w:szCs w:val="36"/>
          <w:rtl/>
        </w:rPr>
      </w:pPr>
      <w:r w:rsidRPr="008E3CA0">
        <w:rPr>
          <w:rFonts w:cs="B Nazanin" w:hint="cs"/>
          <w:sz w:val="36"/>
          <w:szCs w:val="36"/>
          <w:rtl/>
        </w:rPr>
        <w:t>10-واحد آموزش به بیمار موظف است موارد آموزشی از قبیل پمفلت،کتابچه های آموزشی ، تراکت های آموزشی و.....متناسب با نیاز بیماران تهیه ودر اختیار بخش های مختلف تهیه ومدون نماید</w:t>
      </w:r>
      <w:r w:rsidR="00D1793B">
        <w:rPr>
          <w:rFonts w:cs="B Nazanin" w:hint="cs"/>
          <w:sz w:val="36"/>
          <w:szCs w:val="36"/>
          <w:rtl/>
        </w:rPr>
        <w:t>.</w:t>
      </w:r>
    </w:p>
    <w:p w:rsidR="008E3CA0" w:rsidRPr="008E3CA0" w:rsidRDefault="00AF30CB" w:rsidP="00D1793B">
      <w:pPr>
        <w:jc w:val="right"/>
        <w:rPr>
          <w:rFonts w:cs="B Nazanin"/>
          <w:sz w:val="36"/>
          <w:szCs w:val="36"/>
          <w:rtl/>
        </w:rPr>
      </w:pPr>
      <w:r w:rsidRPr="008E3CA0">
        <w:rPr>
          <w:rFonts w:cs="B Nazanin" w:hint="cs"/>
          <w:sz w:val="36"/>
          <w:szCs w:val="36"/>
          <w:rtl/>
        </w:rPr>
        <w:t>11-واحد آموزش به بیمار علاوه بر برنامه ریزی ،</w:t>
      </w:r>
      <w:r w:rsidR="008E3CA0" w:rsidRPr="008E3CA0">
        <w:rPr>
          <w:rFonts w:cs="B Nazanin" w:hint="cs"/>
          <w:sz w:val="36"/>
          <w:szCs w:val="36"/>
          <w:rtl/>
        </w:rPr>
        <w:t xml:space="preserve"> سازماندهی ، هماهنگی ،</w:t>
      </w:r>
      <w:r w:rsidRPr="008E3CA0">
        <w:rPr>
          <w:rFonts w:cs="B Nazanin" w:hint="cs"/>
          <w:sz w:val="36"/>
          <w:szCs w:val="36"/>
          <w:rtl/>
        </w:rPr>
        <w:t>نظارت وکنترل در امور آموزش</w:t>
      </w:r>
      <w:r w:rsidR="008E3CA0" w:rsidRPr="008E3CA0">
        <w:rPr>
          <w:rFonts w:cs="B Nazanin" w:hint="cs"/>
          <w:sz w:val="36"/>
          <w:szCs w:val="36"/>
          <w:rtl/>
        </w:rPr>
        <w:t xml:space="preserve"> بیمار را بر عهده دارد.</w:t>
      </w:r>
    </w:p>
    <w:p w:rsidR="008E3CA0" w:rsidRPr="008E3CA0" w:rsidRDefault="00DB0B9E" w:rsidP="00D1793B">
      <w:pPr>
        <w:jc w:val="right"/>
        <w:rPr>
          <w:rFonts w:cs="B Nazanin"/>
          <w:sz w:val="36"/>
          <w:szCs w:val="36"/>
          <w:rtl/>
        </w:rPr>
      </w:pPr>
      <w:r>
        <w:rPr>
          <w:rFonts w:cs="B Nazanin" w:hint="cs"/>
          <w:sz w:val="36"/>
          <w:szCs w:val="36"/>
          <w:rtl/>
        </w:rPr>
        <w:t>12-</w:t>
      </w:r>
      <w:r w:rsidR="008E3CA0" w:rsidRPr="008E3CA0">
        <w:rPr>
          <w:rFonts w:cs="B Nazanin" w:hint="cs"/>
          <w:sz w:val="36"/>
          <w:szCs w:val="36"/>
          <w:rtl/>
        </w:rPr>
        <w:t>پرستار</w:t>
      </w:r>
      <w:r>
        <w:rPr>
          <w:rFonts w:cs="B Nazanin" w:hint="cs"/>
          <w:sz w:val="36"/>
          <w:szCs w:val="36"/>
          <w:rtl/>
        </w:rPr>
        <w:t xml:space="preserve"> </w:t>
      </w:r>
      <w:r w:rsidR="008E3CA0" w:rsidRPr="008E3CA0">
        <w:rPr>
          <w:rFonts w:cs="B Nazanin" w:hint="cs"/>
          <w:sz w:val="36"/>
          <w:szCs w:val="36"/>
          <w:rtl/>
        </w:rPr>
        <w:t>رابط آموزش موظف است با واحد آموزش به بیمار هماهنگ بوده ومتناسب با نیاز بخش ،تقاضای موارد آموزشی نماید.</w:t>
      </w:r>
    </w:p>
    <w:p w:rsidR="008E3CA0" w:rsidRPr="008E3CA0" w:rsidRDefault="008E3CA0" w:rsidP="00D1793B">
      <w:pPr>
        <w:jc w:val="right"/>
        <w:rPr>
          <w:rFonts w:cs="B Nazanin"/>
          <w:sz w:val="36"/>
          <w:szCs w:val="36"/>
          <w:rtl/>
        </w:rPr>
      </w:pPr>
      <w:r w:rsidRPr="008E3CA0">
        <w:rPr>
          <w:rFonts w:cs="B Nazanin" w:hint="cs"/>
          <w:sz w:val="36"/>
          <w:szCs w:val="36"/>
          <w:rtl/>
        </w:rPr>
        <w:t>13-پرستار رابط آموزش موظف است اجرای فرایند آموزش به بیمار را با مشارکت سایر پرستاران برنامه ریزی واجرا نماید .</w:t>
      </w:r>
    </w:p>
    <w:p w:rsidR="008E3CA0" w:rsidRPr="008E3CA0" w:rsidRDefault="008E3CA0" w:rsidP="00DB0B9E">
      <w:pPr>
        <w:jc w:val="right"/>
        <w:rPr>
          <w:rFonts w:cs="B Nazanin"/>
          <w:sz w:val="36"/>
          <w:szCs w:val="36"/>
          <w:rtl/>
        </w:rPr>
      </w:pPr>
      <w:r w:rsidRPr="008E3CA0">
        <w:rPr>
          <w:rFonts w:cs="B Nazanin" w:hint="cs"/>
          <w:sz w:val="36"/>
          <w:szCs w:val="36"/>
          <w:rtl/>
        </w:rPr>
        <w:lastRenderedPageBreak/>
        <w:t xml:space="preserve">14-سرپرستاران بنا به فراوانی نوع بیماری نسبت به اجرای برنامه های آموزش گروهی آنان در بخش </w:t>
      </w:r>
      <w:r w:rsidR="00DB0B9E">
        <w:rPr>
          <w:rFonts w:cs="B Nazanin" w:hint="cs"/>
          <w:sz w:val="36"/>
          <w:szCs w:val="36"/>
          <w:rtl/>
        </w:rPr>
        <w:t xml:space="preserve">مقدمات و هماهنگی لازم را انجام داده </w:t>
      </w:r>
      <w:r w:rsidRPr="008E3CA0">
        <w:rPr>
          <w:rFonts w:cs="B Nazanin" w:hint="cs"/>
          <w:sz w:val="36"/>
          <w:szCs w:val="36"/>
          <w:rtl/>
        </w:rPr>
        <w:t>ومحتوای آموزش ها را به اطلاع واحد آموزش به بیمار می</w:t>
      </w:r>
      <w:r w:rsidR="00DB0B9E">
        <w:rPr>
          <w:rFonts w:cs="B Nazanin" w:hint="cs"/>
          <w:sz w:val="36"/>
          <w:szCs w:val="36"/>
          <w:rtl/>
        </w:rPr>
        <w:t xml:space="preserve"> </w:t>
      </w:r>
      <w:bookmarkStart w:id="0" w:name="_GoBack"/>
      <w:bookmarkEnd w:id="0"/>
      <w:r w:rsidRPr="008E3CA0">
        <w:rPr>
          <w:rFonts w:cs="B Nazanin" w:hint="cs"/>
          <w:sz w:val="36"/>
          <w:szCs w:val="36"/>
          <w:rtl/>
        </w:rPr>
        <w:t>رساند.</w:t>
      </w:r>
    </w:p>
    <w:p w:rsidR="00AF30CB" w:rsidRDefault="008E3CA0" w:rsidP="00D1793B">
      <w:pPr>
        <w:jc w:val="right"/>
        <w:rPr>
          <w:rtl/>
        </w:rPr>
      </w:pPr>
      <w:r w:rsidRPr="008E3CA0">
        <w:rPr>
          <w:rFonts w:cs="B Nazanin" w:hint="cs"/>
          <w:sz w:val="36"/>
          <w:szCs w:val="36"/>
          <w:rtl/>
        </w:rPr>
        <w:t>14- نتایج اث</w:t>
      </w:r>
      <w:r w:rsidR="00070870">
        <w:rPr>
          <w:rFonts w:cs="B Nazanin" w:hint="cs"/>
          <w:sz w:val="36"/>
          <w:szCs w:val="36"/>
          <w:rtl/>
        </w:rPr>
        <w:t>ر</w:t>
      </w:r>
      <w:r w:rsidRPr="008E3CA0">
        <w:rPr>
          <w:rFonts w:cs="B Nazanin" w:hint="cs"/>
          <w:sz w:val="36"/>
          <w:szCs w:val="36"/>
          <w:rtl/>
        </w:rPr>
        <w:t xml:space="preserve"> بخشی آموزش به بیمار هر 3 ماه </w:t>
      </w:r>
      <w:r w:rsidR="00D1793B">
        <w:rPr>
          <w:rFonts w:cs="B Nazanin" w:hint="cs"/>
          <w:sz w:val="36"/>
          <w:szCs w:val="36"/>
          <w:rtl/>
        </w:rPr>
        <w:t>(</w:t>
      </w:r>
      <w:r w:rsidRPr="008E3CA0">
        <w:rPr>
          <w:rFonts w:cs="B Nazanin" w:hint="cs"/>
          <w:sz w:val="36"/>
          <w:szCs w:val="36"/>
          <w:rtl/>
        </w:rPr>
        <w:t xml:space="preserve">روز 25 اخر هر فصل </w:t>
      </w:r>
      <w:r w:rsidR="00D1793B">
        <w:rPr>
          <w:rFonts w:cs="B Nazanin" w:hint="cs"/>
          <w:sz w:val="36"/>
          <w:szCs w:val="36"/>
          <w:rtl/>
        </w:rPr>
        <w:t>)</w:t>
      </w:r>
      <w:r w:rsidRPr="008E3CA0">
        <w:rPr>
          <w:rFonts w:cs="B Nazanin" w:hint="cs"/>
          <w:sz w:val="36"/>
          <w:szCs w:val="36"/>
          <w:rtl/>
        </w:rPr>
        <w:t>به دفتر پرستاری ارسال می گردد.</w:t>
      </w:r>
      <w:r>
        <w:rPr>
          <w:rFonts w:hint="cs"/>
          <w:rtl/>
        </w:rPr>
        <w:t xml:space="preserve"> </w:t>
      </w:r>
      <w:r w:rsidR="00AF30CB">
        <w:rPr>
          <w:rFonts w:hint="cs"/>
          <w:rtl/>
        </w:rPr>
        <w:t xml:space="preserve"> </w:t>
      </w:r>
    </w:p>
    <w:p w:rsidR="00AF30CB" w:rsidRDefault="00AF30CB" w:rsidP="00AF30CB">
      <w:pPr>
        <w:jc w:val="both"/>
      </w:pPr>
      <w:r>
        <w:rPr>
          <w:rFonts w:hint="cs"/>
          <w:rtl/>
        </w:rPr>
        <w:t xml:space="preserve"> </w:t>
      </w:r>
    </w:p>
    <w:sectPr w:rsidR="00AF30CB" w:rsidSect="006B4FCE">
      <w:head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5EA" w:rsidRDefault="004B75EA" w:rsidP="006946F1">
      <w:pPr>
        <w:spacing w:after="0" w:line="240" w:lineRule="auto"/>
      </w:pPr>
      <w:r>
        <w:separator/>
      </w:r>
    </w:p>
  </w:endnote>
  <w:endnote w:type="continuationSeparator" w:id="0">
    <w:p w:rsidR="004B75EA" w:rsidRDefault="004B75EA" w:rsidP="0069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 Yekan black">
    <w:altName w:val="Times New Roman"/>
    <w:panose1 w:val="02000503030000020004"/>
    <w:charset w:val="00"/>
    <w:family w:val="auto"/>
    <w:pitch w:val="variable"/>
    <w:sig w:usb0="800020AF" w:usb1="D000A0DA" w:usb2="00000008" w:usb3="00000000" w:csb0="00000051" w:csb1="00000000"/>
  </w:font>
  <w:font w:name="B 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5EA" w:rsidRDefault="004B75EA" w:rsidP="006946F1">
      <w:pPr>
        <w:spacing w:after="0" w:line="240" w:lineRule="auto"/>
      </w:pPr>
      <w:r>
        <w:separator/>
      </w:r>
    </w:p>
  </w:footnote>
  <w:footnote w:type="continuationSeparator" w:id="0">
    <w:p w:rsidR="004B75EA" w:rsidRDefault="004B75EA" w:rsidP="00694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DE" w:rsidRDefault="00472520">
    <w:pPr>
      <w:pStyle w:val="Header"/>
      <w:rPr>
        <w:rtl/>
        <w:lang w:bidi="fa-IR"/>
      </w:rPr>
    </w:pPr>
    <w:r w:rsidRPr="006B4FCE">
      <w:rPr>
        <w:rFonts w:ascii="Calibri" w:eastAsia="Calibri" w:hAnsi="Calibri" w:cs="B Nazanin"/>
        <w:noProof/>
      </w:rPr>
      <w:drawing>
        <wp:anchor distT="0" distB="0" distL="114300" distR="114300" simplePos="0" relativeHeight="251658240" behindDoc="1" locked="0" layoutInCell="1" allowOverlap="1" wp14:anchorId="509F4D2B" wp14:editId="0A604EBB">
          <wp:simplePos x="0" y="0"/>
          <wp:positionH relativeFrom="column">
            <wp:posOffset>-219075</wp:posOffset>
          </wp:positionH>
          <wp:positionV relativeFrom="paragraph">
            <wp:posOffset>142875</wp:posOffset>
          </wp:positionV>
          <wp:extent cx="925195" cy="784225"/>
          <wp:effectExtent l="0" t="0" r="825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95" cy="784225"/>
                  </a:xfrm>
                  <a:prstGeom prst="rect">
                    <a:avLst/>
                  </a:prstGeom>
                  <a:noFill/>
                </pic:spPr>
              </pic:pic>
            </a:graphicData>
          </a:graphic>
          <wp14:sizeRelH relativeFrom="page">
            <wp14:pctWidth>0</wp14:pctWidth>
          </wp14:sizeRelH>
          <wp14:sizeRelV relativeFrom="page">
            <wp14:pctHeight>0</wp14:pctHeight>
          </wp14:sizeRelV>
        </wp:anchor>
      </w:drawing>
    </w:r>
  </w:p>
  <w:p w:rsidR="002023DE" w:rsidRDefault="002023DE">
    <w:pPr>
      <w:pStyle w:val="Header"/>
      <w:rPr>
        <w:rtl/>
        <w:lang w:bidi="fa-IR"/>
      </w:rPr>
    </w:pPr>
  </w:p>
  <w:p w:rsidR="002023DE" w:rsidRPr="006B4FCE" w:rsidRDefault="00632941" w:rsidP="006B4FCE">
    <w:pPr>
      <w:pStyle w:val="Header"/>
      <w:tabs>
        <w:tab w:val="clear" w:pos="4680"/>
        <w:tab w:val="clear" w:pos="9360"/>
        <w:tab w:val="left" w:pos="6915"/>
      </w:tabs>
      <w:jc w:val="center"/>
      <w:rPr>
        <w:rFonts w:ascii="AP Yekan black" w:hAnsi="AP Yekan black" w:cs="AP Yekan black"/>
        <w:sz w:val="42"/>
        <w:szCs w:val="42"/>
        <w:rtl/>
        <w:lang w:bidi="fa-IR"/>
      </w:rPr>
    </w:pPr>
    <w:r w:rsidRPr="006B4FCE">
      <w:rPr>
        <w:rFonts w:ascii="AP Yekan black" w:hAnsi="AP Yekan black" w:cs="AP Yekan black"/>
        <w:sz w:val="42"/>
        <w:szCs w:val="42"/>
        <w:rtl/>
        <w:lang w:bidi="fa-IR"/>
      </w:rPr>
      <w:t>سیاست های آموزش به بیمار</w:t>
    </w:r>
  </w:p>
  <w:p w:rsidR="002023DE" w:rsidRPr="006B4FCE" w:rsidRDefault="002023DE" w:rsidP="006B4FCE">
    <w:pPr>
      <w:pStyle w:val="Header"/>
      <w:jc w:val="center"/>
      <w:rPr>
        <w:rFonts w:ascii="AP Yekan black" w:hAnsi="AP Yekan black" w:cs="AP Yekan black"/>
        <w:sz w:val="38"/>
        <w:szCs w:val="38"/>
        <w:rtl/>
        <w:lang w:bidi="fa-IR"/>
      </w:rPr>
    </w:pPr>
  </w:p>
  <w:p w:rsidR="002023DE" w:rsidRDefault="002023DE">
    <w:pPr>
      <w:pStyle w:val="Header"/>
      <w:rPr>
        <w:rtl/>
        <w:lang w:bidi="fa-IR"/>
      </w:rPr>
    </w:pPr>
  </w:p>
  <w:p w:rsidR="002023DE" w:rsidRDefault="002023DE">
    <w:pPr>
      <w:pStyle w:val="Header"/>
      <w:rPr>
        <w:lang w:bidi="fa-I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E49"/>
    <w:rsid w:val="00047E49"/>
    <w:rsid w:val="00052C28"/>
    <w:rsid w:val="00070870"/>
    <w:rsid w:val="001334BC"/>
    <w:rsid w:val="001437DF"/>
    <w:rsid w:val="002023DE"/>
    <w:rsid w:val="00472520"/>
    <w:rsid w:val="004B75EA"/>
    <w:rsid w:val="00622489"/>
    <w:rsid w:val="00632941"/>
    <w:rsid w:val="006946F1"/>
    <w:rsid w:val="006B4FCE"/>
    <w:rsid w:val="00794223"/>
    <w:rsid w:val="008E3CA0"/>
    <w:rsid w:val="00AD6480"/>
    <w:rsid w:val="00AF30CB"/>
    <w:rsid w:val="00D01F36"/>
    <w:rsid w:val="00D1793B"/>
    <w:rsid w:val="00D27BD7"/>
    <w:rsid w:val="00DB0B9E"/>
    <w:rsid w:val="00EF0D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DC321C"/>
  <w15:docId w15:val="{9D2358FC-92E7-4503-83DC-F733F21D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47E49"/>
    <w:rPr>
      <w:b/>
      <w:bCs/>
    </w:rPr>
  </w:style>
  <w:style w:type="paragraph" w:styleId="Header">
    <w:name w:val="header"/>
    <w:basedOn w:val="Normal"/>
    <w:link w:val="HeaderChar"/>
    <w:uiPriority w:val="99"/>
    <w:unhideWhenUsed/>
    <w:rsid w:val="00694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6F1"/>
  </w:style>
  <w:style w:type="paragraph" w:styleId="Footer">
    <w:name w:val="footer"/>
    <w:basedOn w:val="Normal"/>
    <w:link w:val="FooterChar"/>
    <w:uiPriority w:val="99"/>
    <w:unhideWhenUsed/>
    <w:rsid w:val="00694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6F1"/>
  </w:style>
  <w:style w:type="paragraph" w:styleId="BalloonText">
    <w:name w:val="Balloon Text"/>
    <w:basedOn w:val="Normal"/>
    <w:link w:val="BalloonTextChar"/>
    <w:uiPriority w:val="99"/>
    <w:semiHidden/>
    <w:unhideWhenUsed/>
    <w:rsid w:val="00632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941"/>
    <w:rPr>
      <w:rFonts w:ascii="Tahoma" w:hAnsi="Tahoma" w:cs="Tahoma"/>
      <w:sz w:val="16"/>
      <w:szCs w:val="16"/>
    </w:rPr>
  </w:style>
  <w:style w:type="table" w:styleId="TableGrid">
    <w:name w:val="Table Grid"/>
    <w:basedOn w:val="TableNormal"/>
    <w:uiPriority w:val="59"/>
    <w:rsid w:val="00070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429114">
      <w:bodyDiv w:val="1"/>
      <w:marLeft w:val="0"/>
      <w:marRight w:val="0"/>
      <w:marTop w:val="0"/>
      <w:marBottom w:val="0"/>
      <w:divBdr>
        <w:top w:val="none" w:sz="0" w:space="0" w:color="auto"/>
        <w:left w:val="none" w:sz="0" w:space="0" w:color="auto"/>
        <w:bottom w:val="none" w:sz="0" w:space="0" w:color="auto"/>
        <w:right w:val="none" w:sz="0" w:space="0" w:color="auto"/>
      </w:divBdr>
    </w:div>
    <w:div w:id="14555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827E9-B04A-4123-AC0B-F16B2FC06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nursingg1</dc:creator>
  <cp:lastModifiedBy>Amuzesh</cp:lastModifiedBy>
  <cp:revision>17</cp:revision>
  <dcterms:created xsi:type="dcterms:W3CDTF">2023-12-06T04:56:00Z</dcterms:created>
  <dcterms:modified xsi:type="dcterms:W3CDTF">2023-12-06T07:07:00Z</dcterms:modified>
</cp:coreProperties>
</file>