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9907" w14:textId="77777777" w:rsidR="005466A9" w:rsidRDefault="005466A9" w:rsidP="005466A9">
      <w:pPr>
        <w:pStyle w:val="NormalWeb"/>
        <w:shd w:val="clear" w:color="auto" w:fill="F5F4F3"/>
        <w:bidi/>
        <w:spacing w:before="0" w:beforeAutospacing="0"/>
        <w:ind w:firstLine="150"/>
        <w:rPr>
          <w:rFonts w:ascii="Helvetica" w:hAnsi="Helvetica" w:cs="Helvetica"/>
          <w:color w:val="666666"/>
        </w:rPr>
      </w:pPr>
      <w:r>
        <w:rPr>
          <w:rStyle w:val="Strong"/>
          <w:rFonts w:ascii="Helvetica" w:hAnsi="Helvetica" w:cs="B Nazanin" w:hint="cs"/>
          <w:color w:val="FF33CC"/>
          <w:sz w:val="36"/>
          <w:szCs w:val="36"/>
          <w:rtl/>
        </w:rPr>
        <w:t>شرح وظایف واحد بیمه گری:</w:t>
      </w:r>
    </w:p>
    <w:p w14:paraId="7D533ED3" w14:textId="58A4EA56" w:rsidR="005466A9" w:rsidRDefault="005466A9" w:rsidP="005466A9">
      <w:pPr>
        <w:pStyle w:val="NormalWeb"/>
        <w:shd w:val="clear" w:color="auto" w:fill="F5F4F3"/>
        <w:bidi/>
        <w:spacing w:before="0" w:beforeAutospacing="0"/>
        <w:ind w:hanging="360"/>
        <w:rPr>
          <w:rFonts w:ascii="Helvetica" w:hAnsi="Helvetica" w:cs="Helvetica"/>
          <w:color w:val="666666"/>
          <w:rtl/>
        </w:rPr>
      </w:pPr>
      <w:r>
        <w:rPr>
          <w:rFonts w:ascii="Symbol" w:hAnsi="Symbol" w:cs="Helvetica" w:hint="cs"/>
          <w:color w:val="666666"/>
          <w:sz w:val="20"/>
          <w:szCs w:val="20"/>
          <w:rtl/>
        </w:rPr>
        <w:t xml:space="preserve">1- 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اخذ پرونده های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 xml:space="preserve"> مالی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 xml:space="preserve"> بستری و سرپایی از واحد 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ترخیص</w:t>
      </w:r>
    </w:p>
    <w:p w14:paraId="247A7183" w14:textId="19C0CC16" w:rsidR="005466A9" w:rsidRDefault="005466A9" w:rsidP="005466A9">
      <w:pPr>
        <w:pStyle w:val="NormalWeb"/>
        <w:shd w:val="clear" w:color="auto" w:fill="F5F4F3"/>
        <w:bidi/>
        <w:spacing w:before="0" w:beforeAutospacing="0"/>
        <w:ind w:hanging="360"/>
        <w:rPr>
          <w:rFonts w:ascii="Helvetica" w:hAnsi="Helvetica" w:cs="Helvetica"/>
          <w:color w:val="666666"/>
          <w:rtl/>
        </w:rPr>
      </w:pPr>
      <w:r>
        <w:rPr>
          <w:rFonts w:ascii="Symbol" w:hAnsi="Symbol" w:cs="Helvetica" w:hint="cs"/>
          <w:color w:val="666666"/>
          <w:sz w:val="20"/>
          <w:szCs w:val="20"/>
          <w:rtl/>
        </w:rPr>
        <w:t xml:space="preserve">2- 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تفکیک پرونده ها بر اساس نوع بستری و نوع بیمه</w:t>
      </w:r>
    </w:p>
    <w:p w14:paraId="086178EC" w14:textId="4E2F0BE4" w:rsidR="005466A9" w:rsidRDefault="005466A9" w:rsidP="005466A9">
      <w:pPr>
        <w:pStyle w:val="NormalWeb"/>
        <w:shd w:val="clear" w:color="auto" w:fill="F5F4F3"/>
        <w:bidi/>
        <w:spacing w:before="0" w:beforeAutospacing="0"/>
        <w:ind w:hanging="360"/>
        <w:rPr>
          <w:rFonts w:ascii="Helvetica" w:hAnsi="Helvetica" w:cs="Helvetica"/>
          <w:color w:val="666666"/>
          <w:rtl/>
        </w:rPr>
      </w:pPr>
      <w:r>
        <w:rPr>
          <w:rFonts w:ascii="Symbol" w:hAnsi="Symbol" w:cs="Helvetica" w:hint="cs"/>
          <w:color w:val="666666"/>
          <w:sz w:val="20"/>
          <w:szCs w:val="20"/>
          <w:rtl/>
        </w:rPr>
        <w:t xml:space="preserve">3- 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تهیه صورتحساب بیمه مربوط به هر پرونده به انضمام ضمائم و مستندات مربوطه و تحویل آنها به کارشناس بیمه مستقر در بیمارستان جهت رسیدگی</w:t>
      </w:r>
    </w:p>
    <w:p w14:paraId="1E68B068" w14:textId="7CBB7B94" w:rsidR="005466A9" w:rsidRDefault="005466A9" w:rsidP="005466A9">
      <w:pPr>
        <w:pStyle w:val="NormalWeb"/>
        <w:shd w:val="clear" w:color="auto" w:fill="F5F4F3"/>
        <w:bidi/>
        <w:spacing w:before="0" w:beforeAutospacing="0"/>
        <w:ind w:hanging="360"/>
        <w:rPr>
          <w:rFonts w:ascii="Helvetica" w:hAnsi="Helvetica" w:cs="Helvetica"/>
          <w:color w:val="666666"/>
          <w:rtl/>
        </w:rPr>
      </w:pPr>
      <w:r>
        <w:rPr>
          <w:rFonts w:ascii="Symbol" w:hAnsi="Symbol" w:cs="Helvetica" w:hint="cs"/>
          <w:color w:val="666666"/>
          <w:sz w:val="20"/>
          <w:szCs w:val="20"/>
          <w:rtl/>
        </w:rPr>
        <w:t xml:space="preserve">4- 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رفع اشکالات اعلام شده از سمت کارشناس بیمه</w:t>
      </w:r>
    </w:p>
    <w:p w14:paraId="314441E0" w14:textId="294A22D5" w:rsidR="005466A9" w:rsidRDefault="005466A9" w:rsidP="005466A9">
      <w:pPr>
        <w:pStyle w:val="NormalWeb"/>
        <w:shd w:val="clear" w:color="auto" w:fill="F5F4F3"/>
        <w:bidi/>
        <w:spacing w:before="0" w:beforeAutospacing="0"/>
        <w:ind w:hanging="360"/>
        <w:rPr>
          <w:rFonts w:ascii="Helvetica" w:hAnsi="Helvetica" w:cs="Helvetica"/>
          <w:color w:val="666666"/>
          <w:rtl/>
        </w:rPr>
      </w:pPr>
      <w:r>
        <w:rPr>
          <w:rFonts w:ascii="Symbol" w:hAnsi="Symbol" w:cs="Helvetica" w:hint="cs"/>
          <w:color w:val="666666"/>
          <w:sz w:val="20"/>
          <w:szCs w:val="20"/>
          <w:rtl/>
        </w:rPr>
        <w:t xml:space="preserve">5- 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تهیه اسناد مربوط به پرونده های بستری و سرپایی و خدمات پاراکلینیکی ارائه شده</w:t>
      </w:r>
    </w:p>
    <w:p w14:paraId="229FFBC7" w14:textId="093A0371" w:rsidR="005466A9" w:rsidRDefault="005466A9" w:rsidP="005466A9">
      <w:pPr>
        <w:pStyle w:val="NormalWeb"/>
        <w:shd w:val="clear" w:color="auto" w:fill="F5F4F3"/>
        <w:bidi/>
        <w:spacing w:before="0" w:beforeAutospacing="0"/>
        <w:ind w:hanging="360"/>
        <w:rPr>
          <w:rFonts w:ascii="Helvetica" w:hAnsi="Helvetica" w:cs="Helvetica"/>
          <w:color w:val="666666"/>
          <w:rtl/>
        </w:rPr>
      </w:pPr>
      <w:r>
        <w:rPr>
          <w:rFonts w:ascii="Symbol" w:hAnsi="Symbol" w:cs="Helvetica" w:hint="cs"/>
          <w:color w:val="666666"/>
          <w:sz w:val="20"/>
          <w:szCs w:val="20"/>
          <w:rtl/>
        </w:rPr>
        <w:t xml:space="preserve">6- 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ارسال اسناد بیمه ای بیمارستان و بیمه های تکمیلی به سازمان های بیمه گر</w:t>
      </w:r>
    </w:p>
    <w:p w14:paraId="6E8ACD1E" w14:textId="277ED59E" w:rsidR="005466A9" w:rsidRDefault="005466A9" w:rsidP="005466A9">
      <w:pPr>
        <w:pStyle w:val="NormalWeb"/>
        <w:shd w:val="clear" w:color="auto" w:fill="F5F4F3"/>
        <w:bidi/>
        <w:spacing w:before="0" w:beforeAutospacing="0"/>
        <w:ind w:hanging="360"/>
        <w:rPr>
          <w:rFonts w:ascii="Helvetica" w:hAnsi="Helvetica" w:cs="Helvetica"/>
          <w:color w:val="666666"/>
          <w:rtl/>
        </w:rPr>
      </w:pPr>
      <w:r>
        <w:rPr>
          <w:rFonts w:ascii="Symbol" w:hAnsi="Symbol" w:cs="Helvetica" w:hint="cs"/>
          <w:color w:val="666666"/>
          <w:sz w:val="20"/>
          <w:szCs w:val="20"/>
          <w:rtl/>
        </w:rPr>
        <w:t xml:space="preserve">7- 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تحویل نسخ ویزیت و خدمات پزشکان از درمانگاه اورژانس و درمانگاه تخصصی</w:t>
      </w:r>
    </w:p>
    <w:p w14:paraId="5DEBF135" w14:textId="020BE9C8" w:rsidR="005466A9" w:rsidRDefault="005466A9" w:rsidP="005466A9">
      <w:pPr>
        <w:pStyle w:val="NormalWeb"/>
        <w:shd w:val="clear" w:color="auto" w:fill="F5F4F3"/>
        <w:bidi/>
        <w:spacing w:before="0" w:beforeAutospacing="0"/>
        <w:ind w:hanging="360"/>
        <w:rPr>
          <w:rFonts w:ascii="Helvetica" w:hAnsi="Helvetica" w:cs="Helvetica"/>
          <w:color w:val="666666"/>
          <w:rtl/>
        </w:rPr>
      </w:pPr>
      <w:r>
        <w:rPr>
          <w:rFonts w:ascii="Symbol" w:hAnsi="Symbol" w:cs="Helvetica" w:hint="cs"/>
          <w:color w:val="666666"/>
          <w:sz w:val="20"/>
          <w:szCs w:val="20"/>
          <w:rtl/>
        </w:rPr>
        <w:t xml:space="preserve">8- 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اخذ نسخه بیمه ای پاراکلینیکی (آزمایشگاه ، رادیولوژی، سونوگرافی،سی تی اسکن،ام آر آی و.....)</w:t>
      </w:r>
    </w:p>
    <w:p w14:paraId="3F915B17" w14:textId="70FE04C4" w:rsidR="005466A9" w:rsidRDefault="005466A9" w:rsidP="005466A9">
      <w:pPr>
        <w:pStyle w:val="NormalWeb"/>
        <w:shd w:val="clear" w:color="auto" w:fill="F5F4F3"/>
        <w:bidi/>
        <w:spacing w:before="0" w:beforeAutospacing="0"/>
        <w:ind w:hanging="360"/>
        <w:rPr>
          <w:rFonts w:ascii="Helvetica" w:hAnsi="Helvetica" w:cs="Helvetica"/>
          <w:color w:val="666666"/>
          <w:rtl/>
        </w:rPr>
      </w:pPr>
      <w:r>
        <w:rPr>
          <w:rFonts w:ascii="Symbol" w:hAnsi="Symbol" w:cs="Helvetica" w:hint="cs"/>
          <w:color w:val="666666"/>
          <w:sz w:val="20"/>
          <w:szCs w:val="20"/>
          <w:rtl/>
        </w:rPr>
        <w:t xml:space="preserve">9- 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لیست گیری و ارسال نسخ پزشکان به سازمان های بیمه گر</w:t>
      </w:r>
    </w:p>
    <w:p w14:paraId="79E4FB57" w14:textId="2CE03921" w:rsidR="005466A9" w:rsidRDefault="005466A9" w:rsidP="005466A9">
      <w:pPr>
        <w:pStyle w:val="NormalWeb"/>
        <w:shd w:val="clear" w:color="auto" w:fill="F5F4F3"/>
        <w:bidi/>
        <w:spacing w:before="0" w:beforeAutospacing="0"/>
        <w:ind w:hanging="360"/>
        <w:rPr>
          <w:rFonts w:ascii="Helvetica" w:hAnsi="Helvetica" w:cs="Helvetica"/>
          <w:color w:val="666666"/>
          <w:rtl/>
        </w:rPr>
      </w:pPr>
      <w:r>
        <w:rPr>
          <w:rFonts w:ascii="Symbol" w:hAnsi="Symbol" w:cs="Helvetica" w:hint="cs"/>
          <w:color w:val="666666"/>
          <w:sz w:val="20"/>
          <w:szCs w:val="20"/>
          <w:rtl/>
        </w:rPr>
        <w:t xml:space="preserve">10- 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دریافت لیست کسورات از سازمانهای بیمه گر و اقدام جهت رفع مشکلات مربوطه</w:t>
      </w:r>
    </w:p>
    <w:p w14:paraId="5890890D" w14:textId="4A3F2386" w:rsidR="005466A9" w:rsidRDefault="005466A9" w:rsidP="005466A9">
      <w:pPr>
        <w:pStyle w:val="NormalWeb"/>
        <w:shd w:val="clear" w:color="auto" w:fill="F5F4F3"/>
        <w:bidi/>
        <w:spacing w:before="0" w:beforeAutospacing="0"/>
        <w:ind w:hanging="360"/>
        <w:rPr>
          <w:rFonts w:ascii="Helvetica" w:hAnsi="Helvetica" w:cs="Helvetica"/>
          <w:color w:val="666666"/>
          <w:rtl/>
        </w:rPr>
      </w:pPr>
      <w:r>
        <w:rPr>
          <w:rFonts w:ascii="Symbol" w:hAnsi="Symbol" w:cs="Helvetica" w:hint="cs"/>
          <w:color w:val="666666"/>
          <w:sz w:val="20"/>
          <w:szCs w:val="20"/>
          <w:rtl/>
        </w:rPr>
        <w:t xml:space="preserve">11- 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دریافت نرخ جدید خدمات درمانی اعم از بستری و سرپایی و پاراکلینیکی و اعمال آن در سیستم</w:t>
      </w:r>
      <w:r>
        <w:rPr>
          <w:rFonts w:ascii="Calibri" w:hAnsi="Calibri" w:cs="Calibri" w:hint="cs"/>
          <w:color w:val="800080"/>
          <w:sz w:val="28"/>
          <w:szCs w:val="28"/>
          <w:rtl/>
        </w:rPr>
        <w:t> </w:t>
      </w:r>
      <w:r>
        <w:rPr>
          <w:color w:val="800080"/>
          <w:sz w:val="28"/>
          <w:szCs w:val="28"/>
        </w:rPr>
        <w:t>HIS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بیمارستان با همکاری واحد</w:t>
      </w:r>
      <w:r>
        <w:rPr>
          <w:rFonts w:ascii="Calibri" w:hAnsi="Calibri" w:cs="Calibri" w:hint="cs"/>
          <w:color w:val="800080"/>
          <w:sz w:val="28"/>
          <w:szCs w:val="28"/>
          <w:rtl/>
        </w:rPr>
        <w:t> </w:t>
      </w:r>
      <w:r>
        <w:rPr>
          <w:color w:val="800080"/>
          <w:sz w:val="28"/>
          <w:szCs w:val="28"/>
        </w:rPr>
        <w:t>IT</w:t>
      </w:r>
      <w:r>
        <w:rPr>
          <w:rFonts w:ascii="Calibri" w:hAnsi="Calibri" w:cs="Calibri" w:hint="cs"/>
          <w:color w:val="800080"/>
          <w:sz w:val="28"/>
          <w:szCs w:val="28"/>
          <w:rtl/>
        </w:rPr>
        <w:t> 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و اعلام آن به واحدهای مربوط</w:t>
      </w:r>
    </w:p>
    <w:p w14:paraId="3BE6977B" w14:textId="2BCF1070" w:rsidR="005466A9" w:rsidRDefault="005466A9" w:rsidP="005466A9">
      <w:pPr>
        <w:pStyle w:val="NormalWeb"/>
        <w:shd w:val="clear" w:color="auto" w:fill="F5F4F3"/>
        <w:bidi/>
        <w:spacing w:before="0" w:beforeAutospacing="0"/>
        <w:ind w:hanging="360"/>
        <w:rPr>
          <w:rFonts w:ascii="Helvetica" w:hAnsi="Helvetica" w:cs="Helvetica"/>
          <w:color w:val="666666"/>
          <w:rtl/>
        </w:rPr>
      </w:pPr>
      <w:r>
        <w:rPr>
          <w:rFonts w:ascii="Symbol" w:hAnsi="Symbol" w:cs="Helvetica" w:hint="cs"/>
          <w:color w:val="666666"/>
          <w:sz w:val="20"/>
          <w:szCs w:val="20"/>
          <w:rtl/>
        </w:rPr>
        <w:t xml:space="preserve">12- 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تحویل اسناد ارسالی به بیمه ها به واحد درامد</w:t>
      </w:r>
    </w:p>
    <w:p w14:paraId="184E28C5" w14:textId="1E8FB482" w:rsidR="005466A9" w:rsidRDefault="005466A9" w:rsidP="005466A9">
      <w:pPr>
        <w:pStyle w:val="NormalWeb"/>
        <w:shd w:val="clear" w:color="auto" w:fill="F5F4F3"/>
        <w:bidi/>
        <w:spacing w:before="0" w:beforeAutospacing="0"/>
        <w:ind w:hanging="360"/>
        <w:rPr>
          <w:rFonts w:ascii="Helvetica" w:hAnsi="Helvetica" w:cs="B Nazanin"/>
          <w:color w:val="800080"/>
          <w:sz w:val="28"/>
          <w:szCs w:val="28"/>
          <w:rtl/>
        </w:rPr>
      </w:pPr>
      <w:r>
        <w:rPr>
          <w:rFonts w:ascii="Symbol" w:hAnsi="Symbol" w:cs="Helvetica" w:hint="cs"/>
          <w:color w:val="666666"/>
          <w:sz w:val="20"/>
          <w:szCs w:val="20"/>
          <w:rtl/>
        </w:rPr>
        <w:t xml:space="preserve">13- 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پاسخ گویی به ارباب رجوع در امور مربوط به اسناد پزشکی</w:t>
      </w:r>
    </w:p>
    <w:p w14:paraId="3AC00CE9" w14:textId="77777777" w:rsidR="00D32F79" w:rsidRDefault="00D32F79" w:rsidP="00D32F79">
      <w:pPr>
        <w:pStyle w:val="NormalWeb"/>
        <w:shd w:val="clear" w:color="auto" w:fill="F5F4F3"/>
        <w:bidi/>
        <w:spacing w:before="0" w:beforeAutospacing="0"/>
        <w:ind w:hanging="360"/>
        <w:rPr>
          <w:rFonts w:ascii="Helvetica" w:hAnsi="Helvetica" w:cs="B Nazanin"/>
          <w:color w:val="800080"/>
          <w:sz w:val="28"/>
          <w:szCs w:val="28"/>
          <w:rtl/>
        </w:rPr>
      </w:pPr>
      <w:r>
        <w:rPr>
          <w:rFonts w:ascii="Symbol" w:hAnsi="Symbol" w:cs="Helvetica" w:hint="cs"/>
          <w:color w:val="666666"/>
          <w:sz w:val="20"/>
          <w:szCs w:val="20"/>
          <w:rtl/>
        </w:rPr>
        <w:t xml:space="preserve">14- 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نظارت دوره ای بر نحوه فعالیت منشی ها در ارتباط با ثبت خدمات در پرونده های مالی بیماران</w:t>
      </w:r>
    </w:p>
    <w:p w14:paraId="74BC226E" w14:textId="2A85D004" w:rsidR="00D32F79" w:rsidRDefault="00D32F79" w:rsidP="00D32F79">
      <w:pPr>
        <w:pStyle w:val="NormalWeb"/>
        <w:shd w:val="clear" w:color="auto" w:fill="F5F4F3"/>
        <w:bidi/>
        <w:spacing w:before="0" w:beforeAutospacing="0"/>
        <w:ind w:hanging="360"/>
        <w:rPr>
          <w:rFonts w:ascii="Helvetica" w:hAnsi="Helvetica" w:cs="B Nazanin"/>
          <w:color w:val="800080"/>
          <w:sz w:val="28"/>
          <w:szCs w:val="28"/>
        </w:rPr>
      </w:pPr>
      <w:r>
        <w:rPr>
          <w:rFonts w:ascii="Symbol" w:hAnsi="Symbol" w:cs="Helvetica" w:hint="cs"/>
          <w:color w:val="666666"/>
          <w:sz w:val="20"/>
          <w:szCs w:val="20"/>
          <w:rtl/>
        </w:rPr>
        <w:t>15</w:t>
      </w:r>
      <w:r>
        <w:rPr>
          <w:rFonts w:ascii="Symbol" w:hAnsi="Symbol" w:cs="Helvetica" w:hint="cs"/>
          <w:color w:val="666666"/>
          <w:sz w:val="20"/>
          <w:szCs w:val="20"/>
          <w:rtl/>
        </w:rPr>
        <w:t xml:space="preserve">- </w:t>
      </w:r>
      <w:r>
        <w:rPr>
          <w:rFonts w:ascii="Helvetica" w:hAnsi="Helvetica" w:cs="B Nazanin" w:hint="cs"/>
          <w:color w:val="800080"/>
          <w:sz w:val="28"/>
          <w:szCs w:val="28"/>
          <w:rtl/>
        </w:rPr>
        <w:t>اعلام خطاها به واحد های مربوط جهت رفع آن ها</w:t>
      </w:r>
    </w:p>
    <w:p w14:paraId="03E17E03" w14:textId="77777777" w:rsidR="005466A9" w:rsidRDefault="005466A9"/>
    <w:sectPr w:rsidR="005466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A9"/>
    <w:rsid w:val="005466A9"/>
    <w:rsid w:val="00D3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B09FEE"/>
  <w15:chartTrackingRefBased/>
  <w15:docId w15:val="{70C4915E-39F4-4DC4-8566-D2648554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6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46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bimegari</dc:creator>
  <cp:keywords/>
  <dc:description/>
  <cp:lastModifiedBy>bimegari</cp:lastModifiedBy>
  <cp:revision>1</cp:revision>
  <cp:lastPrinted>2023-12-09T05:28:00Z</cp:lastPrinted>
  <dcterms:created xsi:type="dcterms:W3CDTF">2023-12-09T05:12:00Z</dcterms:created>
  <dcterms:modified xsi:type="dcterms:W3CDTF">2023-12-09T05:28:00Z</dcterms:modified>
</cp:coreProperties>
</file>